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撤回行政许可告知书</w:t>
      </w:r>
    </w:p>
    <w:p>
      <w:pPr>
        <w:jc w:val="center"/>
        <w:rPr>
          <w:rFonts w:ascii="仿宋" w:hAnsi="仿宋" w:eastAsia="仿宋" w:cs="仿宋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苏行审撤〔2021〕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江苏柯森安环境工程有限公司：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 w:val="0"/>
          <w:sz w:val="32"/>
          <w:szCs w:val="32"/>
        </w:rPr>
        <w:t>根据《</w:t>
      </w:r>
      <w:r>
        <w:rPr>
          <w:rFonts w:hint="eastAsia" w:ascii="仿宋" w:hAnsi="仿宋" w:eastAsia="仿宋" w:cs="仿宋"/>
          <w:bCs w:val="0"/>
          <w:color w:val="333333"/>
          <w:sz w:val="32"/>
          <w:szCs w:val="32"/>
          <w:shd w:val="clear" w:color="auto" w:fill="FFFFFF"/>
        </w:rPr>
        <w:t>市住房城乡建设局关于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bCs w:val="0"/>
          <w:color w:val="333333"/>
          <w:sz w:val="32"/>
          <w:szCs w:val="32"/>
          <w:shd w:val="clear" w:color="auto" w:fill="FFFFFF"/>
        </w:rPr>
        <w:t>年第四季度全市建筑业企业（含市政类）资质动态核查不达标企业整改情况的通报</w:t>
      </w:r>
      <w:r>
        <w:rPr>
          <w:rFonts w:hint="eastAsia" w:ascii="仿宋" w:hAnsi="仿宋" w:eastAsia="仿宋" w:cs="仿宋"/>
          <w:bCs w:val="0"/>
          <w:sz w:val="32"/>
          <w:szCs w:val="32"/>
        </w:rPr>
        <w:t>》（苏住建建〔202</w:t>
      </w: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Cs w:val="0"/>
          <w:sz w:val="32"/>
          <w:szCs w:val="32"/>
        </w:rPr>
        <w:t>号）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经动态核查和限期整改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,你单位城市及道路照明工程专业承包三级资质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逾期仍未达到《建筑业企业资质标准》（建市〔2014〕159号）要求条件。</w:t>
      </w:r>
      <w:r>
        <w:rPr>
          <w:rFonts w:hint="eastAsia" w:ascii="仿宋" w:hAnsi="仿宋" w:eastAsia="仿宋" w:cs="仿宋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both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依据《建筑业企业资质管理规定》（住房和城乡建设部令第 22 号）第二十八条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第二款“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企业不再符合相应建筑业企业资质标准要求条件的，县级以上地方人民政府住房城乡建设主管部门、其他有关部门，应当责令其限期改正并向社会公告，整改期限最长不超过3个月；企业整改期间不得申请建筑业企业资质的升级、增项，不能承揽新的工程；逾期仍未达到建筑业企业资质标准要求条件的，资质许可机关可以撤回其建筑业企业资质证书。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Cs w:val="0"/>
          <w:sz w:val="32"/>
          <w:szCs w:val="32"/>
        </w:rPr>
        <w:t>现本机关拟撤回你公司取得的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城市及道路照明工程专业承包三级资质</w:t>
      </w:r>
      <w:r>
        <w:rPr>
          <w:rFonts w:hint="eastAsia" w:ascii="仿宋" w:hAnsi="仿宋" w:eastAsia="仿宋" w:cs="仿宋"/>
          <w:bCs w:val="0"/>
          <w:sz w:val="32"/>
          <w:szCs w:val="32"/>
        </w:rPr>
        <w:t>许可。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both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你公司有权要求陈述、申辩，或者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bCs w:val="0"/>
          <w:sz w:val="32"/>
          <w:szCs w:val="32"/>
        </w:rPr>
        <w:t>听证。如果有陈述、申辩意见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或者申请听证的</w:t>
      </w:r>
      <w:r>
        <w:rPr>
          <w:rFonts w:hint="eastAsia" w:ascii="仿宋" w:hAnsi="仿宋" w:eastAsia="仿宋" w:cs="仿宋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请</w:t>
      </w:r>
      <w:r>
        <w:rPr>
          <w:rFonts w:hint="eastAsia" w:ascii="仿宋" w:hAnsi="仿宋" w:eastAsia="仿宋" w:cs="仿宋"/>
          <w:bCs w:val="0"/>
          <w:sz w:val="32"/>
          <w:szCs w:val="32"/>
        </w:rPr>
        <w:t>在收到本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告知书</w:t>
      </w:r>
      <w:r>
        <w:rPr>
          <w:rFonts w:hint="eastAsia" w:ascii="仿宋" w:hAnsi="仿宋" w:eastAsia="仿宋" w:cs="仿宋"/>
          <w:bCs w:val="0"/>
          <w:sz w:val="32"/>
          <w:szCs w:val="32"/>
        </w:rPr>
        <w:t>之日起5个工作日内，向本机关提供书面陈述、申辩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bCs w:val="0"/>
          <w:sz w:val="32"/>
          <w:szCs w:val="32"/>
        </w:rPr>
        <w:t>材料。逾期将视为放弃上述权利。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>材料应当加盖单位公章。需要当面进行陈述、申辩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>的，请同时携带单位介绍信。委托代理人进行陈述、申辩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 xml:space="preserve">的，代理人不得超过2人，并需携带合法的授权委托书和代理人的身份证。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本机关陈述、申辩、听证事宜联系人：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陆嘉丽</w:t>
      </w:r>
      <w:r>
        <w:rPr>
          <w:rFonts w:hint="eastAsia" w:ascii="仿宋" w:hAnsi="仿宋" w:eastAsia="仿宋" w:cs="仿宋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0512-69820291</w:t>
      </w:r>
      <w:r>
        <w:rPr>
          <w:rFonts w:hint="eastAsia" w:ascii="仿宋" w:hAnsi="仿宋" w:eastAsia="仿宋" w:cs="仿宋"/>
          <w:sz w:val="32"/>
          <w:szCs w:val="32"/>
        </w:rPr>
        <w:t>。特此告知。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苏州市行政审批局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2021年7月27日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撤回行政许可告知书</w:t>
      </w:r>
    </w:p>
    <w:p>
      <w:pPr>
        <w:jc w:val="center"/>
        <w:rPr>
          <w:rFonts w:ascii="仿宋" w:hAnsi="仿宋" w:eastAsia="仿宋" w:cs="仿宋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苏行审撤〔2021〕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号</w:t>
      </w:r>
    </w:p>
    <w:p>
      <w:pPr>
        <w:jc w:val="both"/>
        <w:rPr>
          <w:rFonts w:hint="eastAsia" w:ascii="仿宋" w:hAnsi="仿宋" w:eastAsia="仿宋" w:cs="仿宋"/>
          <w:bCs w:val="0"/>
          <w:sz w:val="30"/>
          <w:szCs w:val="30"/>
        </w:rPr>
      </w:pPr>
    </w:p>
    <w:p>
      <w:pPr>
        <w:jc w:val="both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张家港市易城铭市政工程有限公司：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 w:val="0"/>
          <w:sz w:val="32"/>
          <w:szCs w:val="32"/>
        </w:rPr>
        <w:t>根据《</w:t>
      </w:r>
      <w:r>
        <w:rPr>
          <w:rFonts w:hint="eastAsia" w:ascii="仿宋" w:hAnsi="仿宋" w:eastAsia="仿宋" w:cs="仿宋"/>
          <w:bCs w:val="0"/>
          <w:color w:val="333333"/>
          <w:sz w:val="32"/>
          <w:szCs w:val="32"/>
          <w:shd w:val="clear" w:color="auto" w:fill="FFFFFF"/>
        </w:rPr>
        <w:t>市住房城乡建设局关于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bCs w:val="0"/>
          <w:color w:val="333333"/>
          <w:sz w:val="32"/>
          <w:szCs w:val="32"/>
          <w:shd w:val="clear" w:color="auto" w:fill="FFFFFF"/>
        </w:rPr>
        <w:t>年第四季度全市建筑业企业（含市政类）资质动态核查不达标企业整改情况的通报</w:t>
      </w:r>
      <w:r>
        <w:rPr>
          <w:rFonts w:hint="eastAsia" w:ascii="仿宋" w:hAnsi="仿宋" w:eastAsia="仿宋" w:cs="仿宋"/>
          <w:bCs w:val="0"/>
          <w:sz w:val="32"/>
          <w:szCs w:val="32"/>
        </w:rPr>
        <w:t>》（苏住建建〔202</w:t>
      </w: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Cs w:val="0"/>
          <w:sz w:val="32"/>
          <w:szCs w:val="32"/>
        </w:rPr>
        <w:t>号）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经动态核查和限期整改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,你单位市政公用工程施工总承包三级资质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逾期仍未达到《建筑业企业资质标准》（建市〔2014〕159号）要求条件。</w:t>
      </w:r>
      <w:r>
        <w:rPr>
          <w:rFonts w:hint="eastAsia" w:ascii="仿宋" w:hAnsi="仿宋" w:eastAsia="仿宋" w:cs="仿宋"/>
          <w:bCs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both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依据《建筑业企业资质管理规定》（住房和城乡建设部令第 22 号）第二十八条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第二款“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企业不再符合相应建筑业企业资质标准要求条件的，县级以上地方人民政府住房城乡建设主管部门、其他有关部门，应当责令其限期改正并向社会公告，整改期限最长不超过3个月；企业整改期间不得申请建筑业企业资质的升级、增项，不能承揽新的工程；逾期仍未达到建筑业企业资质标准要求条件的，资质许可机关可以撤回其建筑业企业资质证书。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Cs w:val="0"/>
          <w:sz w:val="32"/>
          <w:szCs w:val="32"/>
        </w:rPr>
        <w:t>现本机关拟撤回你公司取得的</w:t>
      </w:r>
      <w:r>
        <w:rPr>
          <w:rFonts w:hint="eastAsia" w:ascii="仿宋" w:hAnsi="仿宋" w:eastAsia="仿宋" w:cs="仿宋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市政公用工程施工总承包三级资质</w:t>
      </w:r>
      <w:r>
        <w:rPr>
          <w:rFonts w:hint="eastAsia" w:ascii="仿宋" w:hAnsi="仿宋" w:eastAsia="仿宋" w:cs="仿宋"/>
          <w:bCs w:val="0"/>
          <w:sz w:val="32"/>
          <w:szCs w:val="32"/>
        </w:rPr>
        <w:t>许可。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/>
        <w:jc w:val="both"/>
        <w:textAlignment w:val="auto"/>
        <w:rPr>
          <w:rFonts w:hint="eastAsia" w:ascii="仿宋" w:hAnsi="仿宋" w:eastAsia="仿宋" w:cs="仿宋"/>
          <w:bCs w:val="0"/>
          <w:sz w:val="32"/>
          <w:szCs w:val="32"/>
        </w:rPr>
      </w:pPr>
      <w:r>
        <w:rPr>
          <w:rFonts w:hint="eastAsia" w:ascii="仿宋" w:hAnsi="仿宋" w:eastAsia="仿宋" w:cs="仿宋"/>
          <w:bCs w:val="0"/>
          <w:sz w:val="32"/>
          <w:szCs w:val="32"/>
        </w:rPr>
        <w:t>你公司有权要求陈述、申辩，或者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bCs w:val="0"/>
          <w:sz w:val="32"/>
          <w:szCs w:val="32"/>
        </w:rPr>
        <w:t>听证。如果有陈述、申辩意见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或者申请听证的</w:t>
      </w:r>
      <w:r>
        <w:rPr>
          <w:rFonts w:hint="eastAsia" w:ascii="仿宋" w:hAnsi="仿宋" w:eastAsia="仿宋" w:cs="仿宋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请</w:t>
      </w:r>
      <w:r>
        <w:rPr>
          <w:rFonts w:hint="eastAsia" w:ascii="仿宋" w:hAnsi="仿宋" w:eastAsia="仿宋" w:cs="仿宋"/>
          <w:bCs w:val="0"/>
          <w:sz w:val="32"/>
          <w:szCs w:val="32"/>
        </w:rPr>
        <w:t>在收到本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告知书</w:t>
      </w:r>
      <w:r>
        <w:rPr>
          <w:rFonts w:hint="eastAsia" w:ascii="仿宋" w:hAnsi="仿宋" w:eastAsia="仿宋" w:cs="仿宋"/>
          <w:bCs w:val="0"/>
          <w:sz w:val="32"/>
          <w:szCs w:val="32"/>
        </w:rPr>
        <w:t>之日起5个工作日内，向本机关提供书面陈述、申辩</w:t>
      </w:r>
      <w:r>
        <w:rPr>
          <w:rFonts w:hint="eastAsia" w:ascii="仿宋" w:hAnsi="仿宋" w:eastAsia="仿宋" w:cs="仿宋"/>
          <w:bCs w:val="0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bCs w:val="0"/>
          <w:sz w:val="32"/>
          <w:szCs w:val="32"/>
        </w:rPr>
        <w:t>材料。逾期将视为放弃上述权利。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>材料应当加盖单位公章。需要当面进行陈述、申辩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>的，请同时携带单位介绍信。委托代理人进行陈述、申辩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或者申请听证</w:t>
      </w:r>
      <w:r>
        <w:rPr>
          <w:rFonts w:hint="eastAsia" w:ascii="仿宋" w:hAnsi="仿宋" w:eastAsia="仿宋" w:cs="仿宋"/>
          <w:sz w:val="32"/>
          <w:szCs w:val="32"/>
        </w:rPr>
        <w:t xml:space="preserve">的，代理人不得超过2人，并需携带合法的授权委托书和代理人的身份证。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本机关陈述、申辩、听证事宜联系人：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陆嘉丽</w:t>
      </w:r>
      <w:r>
        <w:rPr>
          <w:rFonts w:hint="eastAsia" w:ascii="仿宋" w:hAnsi="仿宋" w:eastAsia="仿宋" w:cs="仿宋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0512-69820291</w:t>
      </w:r>
      <w:r>
        <w:rPr>
          <w:rFonts w:hint="eastAsia" w:ascii="仿宋" w:hAnsi="仿宋" w:eastAsia="仿宋" w:cs="仿宋"/>
          <w:sz w:val="32"/>
          <w:szCs w:val="32"/>
        </w:rPr>
        <w:t>。特此告知。</w:t>
      </w: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苏州市行政审批局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2021年7月27日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00C5B"/>
    <w:rsid w:val="0C8958EB"/>
    <w:rsid w:val="7D6E5A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未定义</cp:lastModifiedBy>
  <dcterms:modified xsi:type="dcterms:W3CDTF">2021-10-27T09:47:40Z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