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681CF">
      <w:pPr>
        <w:jc w:val="center"/>
        <w:rPr>
          <w:rFonts w:hint="eastAsia" w:ascii="方正小标宋_GBK" w:hAnsi="方正小标宋_GBK" w:eastAsia="方正小标宋_GBK" w:cs="方正小标宋_GBK"/>
          <w:b w:val="0"/>
          <w:bCs w:val="0"/>
          <w:color w:val="auto"/>
          <w:sz w:val="44"/>
          <w:szCs w:val="44"/>
          <w:highlight w:val="none"/>
          <w:shd w:val="clear" w:color="auto" w:fill="FFFFFF"/>
        </w:rPr>
      </w:pPr>
      <w:bookmarkStart w:id="0" w:name="_GoBack"/>
      <w:r>
        <w:rPr>
          <w:rFonts w:hint="eastAsia" w:ascii="方正小标宋_GBK" w:hAnsi="方正小标宋_GBK" w:eastAsia="方正小标宋_GBK" w:cs="方正小标宋_GBK"/>
          <w:b w:val="0"/>
          <w:bCs w:val="0"/>
          <w:color w:val="auto"/>
          <w:sz w:val="44"/>
          <w:szCs w:val="44"/>
          <w:highlight w:val="none"/>
          <w:shd w:val="clear" w:color="auto" w:fill="FFFFFF"/>
        </w:rPr>
        <w:t>苏州市个人独资企业</w:t>
      </w:r>
      <w:r>
        <w:rPr>
          <w:rFonts w:hint="eastAsia" w:ascii="方正小标宋_GBK" w:hAnsi="方正小标宋_GBK" w:eastAsia="方正小标宋_GBK" w:cs="方正小标宋_GBK"/>
          <w:b w:val="0"/>
          <w:bCs w:val="0"/>
          <w:color w:val="auto"/>
          <w:sz w:val="44"/>
          <w:szCs w:val="44"/>
          <w:highlight w:val="none"/>
          <w:shd w:val="clear" w:color="auto" w:fill="FFFFFF"/>
          <w:lang w:val="en-US" w:eastAsia="zh-CN"/>
        </w:rPr>
        <w:t>变更</w:t>
      </w:r>
      <w:r>
        <w:rPr>
          <w:rFonts w:hint="eastAsia" w:ascii="方正小标宋_GBK" w:hAnsi="方正小标宋_GBK" w:eastAsia="方正小标宋_GBK" w:cs="方正小标宋_GBK"/>
          <w:b w:val="0"/>
          <w:bCs w:val="0"/>
          <w:color w:val="auto"/>
          <w:sz w:val="44"/>
          <w:szCs w:val="44"/>
          <w:highlight w:val="none"/>
          <w:shd w:val="clear" w:color="auto" w:fill="FFFFFF"/>
        </w:rPr>
        <w:t>为有限</w:t>
      </w:r>
      <w:r>
        <w:rPr>
          <w:rFonts w:hint="eastAsia" w:ascii="方正小标宋_GBK" w:hAnsi="方正小标宋_GBK" w:eastAsia="方正小标宋_GBK" w:cs="方正小标宋_GBK"/>
          <w:b w:val="0"/>
          <w:bCs w:val="0"/>
          <w:color w:val="auto"/>
          <w:sz w:val="44"/>
          <w:szCs w:val="44"/>
          <w:highlight w:val="none"/>
          <w:shd w:val="clear" w:color="auto" w:fill="FFFFFF"/>
          <w:lang w:val="en-US" w:eastAsia="zh-CN"/>
        </w:rPr>
        <w:t>责任</w:t>
      </w:r>
      <w:r>
        <w:rPr>
          <w:rFonts w:hint="eastAsia" w:ascii="方正小标宋_GBK" w:hAnsi="方正小标宋_GBK" w:eastAsia="方正小标宋_GBK" w:cs="方正小标宋_GBK"/>
          <w:b w:val="0"/>
          <w:bCs w:val="0"/>
          <w:color w:val="auto"/>
          <w:sz w:val="44"/>
          <w:szCs w:val="44"/>
          <w:highlight w:val="none"/>
          <w:shd w:val="clear" w:color="auto" w:fill="FFFFFF"/>
        </w:rPr>
        <w:t>公司登记管理办法</w:t>
      </w:r>
    </w:p>
    <w:p w14:paraId="62F42183">
      <w:pPr>
        <w:pStyle w:val="12"/>
        <w:keepNext w:val="0"/>
        <w:keepLines w:val="0"/>
        <w:pageBreakBefore w:val="0"/>
        <w:widowControl w:val="0"/>
        <w:kinsoku/>
        <w:wordWrap/>
        <w:topLinePunct w:val="0"/>
        <w:autoSpaceDE/>
        <w:autoSpaceDN/>
        <w:bidi w:val="0"/>
        <w:spacing w:line="540" w:lineRule="exact"/>
        <w:ind w:left="0" w:leftChars="0" w:firstLine="0" w:firstLineChars="0"/>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（征求意见稿）</w:t>
      </w:r>
    </w:p>
    <w:p w14:paraId="51B669D5">
      <w:pPr>
        <w:pStyle w:val="2"/>
        <w:rPr>
          <w:rFonts w:hint="eastAsia"/>
          <w:b w:val="0"/>
          <w:bCs w:val="0"/>
          <w:color w:val="auto"/>
          <w:highlight w:val="none"/>
          <w:lang w:eastAsia="zh-CN"/>
        </w:rPr>
      </w:pPr>
    </w:p>
    <w:p w14:paraId="2BA0A918">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eastAsia="zh-CN"/>
        </w:rPr>
      </w:pPr>
      <w:r>
        <w:rPr>
          <w:rFonts w:hint="default" w:ascii="Times New Roman" w:hAnsi="Times New Roman" w:eastAsia="仿宋" w:cs="Times New Roman"/>
          <w:b w:val="0"/>
          <w:bCs w:val="0"/>
          <w:color w:val="auto"/>
          <w:sz w:val="32"/>
          <w:szCs w:val="32"/>
          <w:highlight w:val="none"/>
        </w:rPr>
        <w:t>第一条 为规范个人独资企业</w:t>
      </w:r>
      <w:r>
        <w:rPr>
          <w:rFonts w:hint="eastAsia" w:ascii="Times New Roman" w:hAnsi="Times New Roman" w:eastAsia="仿宋" w:cs="Times New Roman"/>
          <w:b w:val="0"/>
          <w:bCs w:val="0"/>
          <w:color w:val="auto"/>
          <w:sz w:val="32"/>
          <w:szCs w:val="32"/>
          <w:highlight w:val="none"/>
          <w:lang w:val="en-US" w:eastAsia="zh-CN"/>
        </w:rPr>
        <w:t>变更</w:t>
      </w:r>
      <w:r>
        <w:rPr>
          <w:rFonts w:hint="default" w:ascii="Times New Roman" w:hAnsi="Times New Roman" w:eastAsia="仿宋" w:cs="Times New Roman"/>
          <w:b w:val="0"/>
          <w:bCs w:val="0"/>
          <w:color w:val="auto"/>
          <w:sz w:val="32"/>
          <w:szCs w:val="32"/>
          <w:highlight w:val="none"/>
        </w:rPr>
        <w:t>为有限责任公司的登记行为，促进</w:t>
      </w:r>
      <w:r>
        <w:rPr>
          <w:rFonts w:hint="default" w:ascii="Times New Roman" w:hAnsi="Times New Roman" w:eastAsia="仿宋" w:cs="Times New Roman"/>
          <w:b w:val="0"/>
          <w:bCs w:val="0"/>
          <w:color w:val="auto"/>
          <w:sz w:val="32"/>
          <w:szCs w:val="32"/>
          <w:highlight w:val="none"/>
          <w:lang w:val="en-US" w:eastAsia="zh-CN"/>
        </w:rPr>
        <w:t>经营</w:t>
      </w:r>
      <w:r>
        <w:rPr>
          <w:rFonts w:hint="default" w:ascii="Times New Roman" w:hAnsi="Times New Roman" w:eastAsia="仿宋" w:cs="Times New Roman"/>
          <w:b w:val="0"/>
          <w:bCs w:val="0"/>
          <w:color w:val="auto"/>
          <w:sz w:val="32"/>
          <w:szCs w:val="32"/>
          <w:highlight w:val="none"/>
        </w:rPr>
        <w:t>主体结构优化，根据《中华人民共和国个人独资企业法》《中华人民共和国公司法》《中华人民共和国市场主体登记管理条例》《中华人民共和国市场主体登记管理条例实施细则》等法律法规</w:t>
      </w:r>
      <w:r>
        <w:rPr>
          <w:rFonts w:hint="default" w:ascii="Times New Roman" w:hAnsi="Times New Roman" w:eastAsia="仿宋" w:cs="Times New Roman"/>
          <w:b w:val="0"/>
          <w:bCs w:val="0"/>
          <w:color w:val="auto"/>
          <w:sz w:val="32"/>
          <w:szCs w:val="32"/>
          <w:highlight w:val="none"/>
          <w:lang w:val="en-US" w:eastAsia="zh-CN"/>
        </w:rPr>
        <w:t>和有关规定</w:t>
      </w:r>
      <w:r>
        <w:rPr>
          <w:rFonts w:hint="default" w:ascii="Times New Roman" w:hAnsi="Times New Roman" w:eastAsia="仿宋" w:cs="Times New Roman"/>
          <w:b w:val="0"/>
          <w:bCs w:val="0"/>
          <w:color w:val="auto"/>
          <w:sz w:val="32"/>
          <w:szCs w:val="32"/>
          <w:highlight w:val="none"/>
        </w:rPr>
        <w:t>，结合本市实际，制定本办法。</w:t>
      </w:r>
    </w:p>
    <w:p w14:paraId="3C322D50">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eastAsia="zh-CN"/>
        </w:rPr>
      </w:pPr>
      <w:r>
        <w:rPr>
          <w:rFonts w:hint="default" w:ascii="Times New Roman" w:hAnsi="Times New Roman" w:eastAsia="仿宋" w:cs="Times New Roman"/>
          <w:b w:val="0"/>
          <w:bCs w:val="0"/>
          <w:color w:val="auto"/>
          <w:sz w:val="32"/>
          <w:szCs w:val="32"/>
          <w:highlight w:val="none"/>
        </w:rPr>
        <w:t>第二条 本办法适用于苏州市行政区域内个人独资企业</w:t>
      </w:r>
      <w:r>
        <w:rPr>
          <w:rFonts w:hint="eastAsia" w:ascii="Times New Roman" w:hAnsi="Times New Roman" w:eastAsia="仿宋" w:cs="Times New Roman"/>
          <w:b w:val="0"/>
          <w:bCs w:val="0"/>
          <w:color w:val="auto"/>
          <w:sz w:val="32"/>
          <w:szCs w:val="32"/>
          <w:highlight w:val="none"/>
          <w:lang w:val="en-US" w:eastAsia="zh-CN"/>
        </w:rPr>
        <w:t>直接</w:t>
      </w:r>
      <w:r>
        <w:rPr>
          <w:rFonts w:hint="default" w:ascii="Times New Roman" w:hAnsi="Times New Roman" w:eastAsia="仿宋" w:cs="Times New Roman"/>
          <w:b w:val="0"/>
          <w:bCs w:val="0"/>
          <w:color w:val="auto"/>
          <w:sz w:val="32"/>
          <w:szCs w:val="32"/>
          <w:highlight w:val="none"/>
          <w:lang w:val="en-US" w:eastAsia="zh-CN"/>
        </w:rPr>
        <w:t>变更</w:t>
      </w:r>
      <w:r>
        <w:rPr>
          <w:rFonts w:hint="default" w:ascii="Times New Roman" w:hAnsi="Times New Roman" w:eastAsia="仿宋" w:cs="Times New Roman"/>
          <w:b w:val="0"/>
          <w:bCs w:val="0"/>
          <w:color w:val="auto"/>
          <w:sz w:val="32"/>
          <w:szCs w:val="32"/>
          <w:highlight w:val="none"/>
        </w:rPr>
        <w:t>为有限责任公司的登记管理活动。</w:t>
      </w:r>
      <w:r>
        <w:rPr>
          <w:rFonts w:hint="eastAsia" w:ascii="Times New Roman" w:hAnsi="Times New Roman" w:eastAsia="仿宋" w:cs="Times New Roman"/>
          <w:b w:val="0"/>
          <w:bCs w:val="0"/>
          <w:color w:val="auto"/>
          <w:sz w:val="32"/>
          <w:szCs w:val="32"/>
          <w:highlight w:val="none"/>
          <w:lang w:val="en-US" w:eastAsia="zh-CN"/>
        </w:rPr>
        <w:t>个人独资企业变更的，其分支机构应相应变更。申请变更</w:t>
      </w:r>
      <w:r>
        <w:rPr>
          <w:rFonts w:hint="default" w:ascii="Times New Roman" w:hAnsi="Times New Roman" w:eastAsia="仿宋" w:cs="Times New Roman"/>
          <w:b w:val="0"/>
          <w:bCs w:val="0"/>
          <w:color w:val="auto"/>
          <w:sz w:val="32"/>
          <w:szCs w:val="32"/>
          <w:highlight w:val="none"/>
        </w:rPr>
        <w:t>的企业应依法办理登记，原个人独资企业投资人</w:t>
      </w:r>
      <w:r>
        <w:rPr>
          <w:rFonts w:hint="eastAsia" w:ascii="Times New Roman" w:hAnsi="Times New Roman" w:eastAsia="仿宋" w:cs="Times New Roman"/>
          <w:b w:val="0"/>
          <w:bCs w:val="0"/>
          <w:color w:val="auto"/>
          <w:sz w:val="32"/>
          <w:szCs w:val="32"/>
          <w:highlight w:val="none"/>
          <w:lang w:val="en-US" w:eastAsia="zh-CN"/>
        </w:rPr>
        <w:t>应为公司</w:t>
      </w:r>
      <w:r>
        <w:rPr>
          <w:rFonts w:hint="default" w:ascii="Times New Roman" w:hAnsi="Times New Roman" w:eastAsia="仿宋" w:cs="Times New Roman"/>
          <w:b w:val="0"/>
          <w:bCs w:val="0"/>
          <w:color w:val="auto"/>
          <w:sz w:val="32"/>
          <w:szCs w:val="32"/>
          <w:highlight w:val="none"/>
        </w:rPr>
        <w:t>股东</w:t>
      </w:r>
      <w:r>
        <w:rPr>
          <w:rFonts w:hint="eastAsia" w:ascii="Times New Roman" w:hAnsi="Times New Roman" w:eastAsia="仿宋" w:cs="Times New Roman"/>
          <w:b w:val="0"/>
          <w:bCs w:val="0"/>
          <w:color w:val="auto"/>
          <w:sz w:val="32"/>
          <w:szCs w:val="32"/>
          <w:highlight w:val="none"/>
          <w:lang w:val="en-US" w:eastAsia="zh-CN"/>
        </w:rPr>
        <w:t>之一</w:t>
      </w:r>
      <w:r>
        <w:rPr>
          <w:rFonts w:hint="default" w:ascii="Times New Roman" w:hAnsi="Times New Roman" w:eastAsia="仿宋" w:cs="Times New Roman"/>
          <w:b w:val="0"/>
          <w:bCs w:val="0"/>
          <w:color w:val="auto"/>
          <w:sz w:val="32"/>
          <w:szCs w:val="32"/>
          <w:highlight w:val="none"/>
        </w:rPr>
        <w:t>，住所应与原企业经营场所在同一县级行政区划内。</w:t>
      </w:r>
    </w:p>
    <w:p w14:paraId="4E63F9DF">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第三条 个人独资企业</w:t>
      </w:r>
      <w:r>
        <w:rPr>
          <w:rFonts w:hint="eastAsia" w:ascii="Times New Roman" w:hAnsi="Times New Roman" w:eastAsia="仿宋" w:cs="Times New Roman"/>
          <w:b w:val="0"/>
          <w:bCs w:val="0"/>
          <w:color w:val="auto"/>
          <w:sz w:val="32"/>
          <w:szCs w:val="32"/>
          <w:highlight w:val="none"/>
          <w:lang w:val="en-US" w:eastAsia="zh-CN"/>
        </w:rPr>
        <w:t>变更</w:t>
      </w:r>
      <w:r>
        <w:rPr>
          <w:rFonts w:hint="default" w:ascii="Times New Roman" w:hAnsi="Times New Roman" w:eastAsia="仿宋" w:cs="Times New Roman"/>
          <w:b w:val="0"/>
          <w:bCs w:val="0"/>
          <w:color w:val="auto"/>
          <w:sz w:val="32"/>
          <w:szCs w:val="32"/>
          <w:highlight w:val="none"/>
        </w:rPr>
        <w:t>为有限责任公司登记遵循自愿原则，尊重企业自主意愿，由申请人向登记机关提出</w:t>
      </w:r>
      <w:r>
        <w:rPr>
          <w:rFonts w:hint="eastAsia" w:ascii="Times New Roman" w:hAnsi="Times New Roman" w:eastAsia="仿宋" w:cs="Times New Roman"/>
          <w:b w:val="0"/>
          <w:bCs w:val="0"/>
          <w:color w:val="auto"/>
          <w:sz w:val="32"/>
          <w:szCs w:val="32"/>
          <w:highlight w:val="none"/>
          <w:lang w:val="en-US" w:eastAsia="zh-CN"/>
        </w:rPr>
        <w:t>变更</w:t>
      </w:r>
      <w:r>
        <w:rPr>
          <w:rFonts w:hint="default" w:ascii="Times New Roman" w:hAnsi="Times New Roman" w:eastAsia="仿宋" w:cs="Times New Roman"/>
          <w:b w:val="0"/>
          <w:bCs w:val="0"/>
          <w:color w:val="auto"/>
          <w:sz w:val="32"/>
          <w:szCs w:val="32"/>
          <w:highlight w:val="none"/>
        </w:rPr>
        <w:t xml:space="preserve">申请。  </w:t>
      </w:r>
    </w:p>
    <w:p w14:paraId="7F2994BE">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eastAsia="zh-CN"/>
        </w:rPr>
      </w:pPr>
      <w:r>
        <w:rPr>
          <w:rFonts w:hint="default" w:ascii="Times New Roman" w:hAnsi="Times New Roman" w:eastAsia="仿宋" w:cs="Times New Roman"/>
          <w:b w:val="0"/>
          <w:bCs w:val="0"/>
          <w:color w:val="auto"/>
          <w:sz w:val="32"/>
          <w:szCs w:val="32"/>
          <w:highlight w:val="none"/>
        </w:rPr>
        <w:t>苏州市数据局负责统筹协调、指导监督全市</w:t>
      </w:r>
      <w:r>
        <w:rPr>
          <w:rFonts w:hint="eastAsia" w:ascii="Times New Roman" w:hAnsi="Times New Roman" w:eastAsia="仿宋" w:cs="Times New Roman"/>
          <w:b w:val="0"/>
          <w:bCs w:val="0"/>
          <w:color w:val="auto"/>
          <w:sz w:val="32"/>
          <w:szCs w:val="32"/>
          <w:highlight w:val="none"/>
          <w:lang w:eastAsia="zh-CN"/>
        </w:rPr>
        <w:t>个人独资企业变更为有限责任公司</w:t>
      </w:r>
      <w:r>
        <w:rPr>
          <w:rFonts w:hint="default" w:ascii="Times New Roman" w:hAnsi="Times New Roman" w:eastAsia="仿宋" w:cs="Times New Roman"/>
          <w:b w:val="0"/>
          <w:bCs w:val="0"/>
          <w:color w:val="auto"/>
          <w:sz w:val="32"/>
          <w:szCs w:val="32"/>
          <w:highlight w:val="none"/>
        </w:rPr>
        <w:t>登记工作，各县级登记机关具体</w:t>
      </w:r>
      <w:r>
        <w:rPr>
          <w:rFonts w:hint="eastAsia" w:ascii="Times New Roman" w:hAnsi="Times New Roman" w:eastAsia="仿宋" w:cs="Times New Roman"/>
          <w:b w:val="0"/>
          <w:bCs w:val="0"/>
          <w:color w:val="auto"/>
          <w:sz w:val="32"/>
          <w:szCs w:val="32"/>
          <w:highlight w:val="none"/>
          <w:lang w:val="en-US" w:eastAsia="zh-CN"/>
        </w:rPr>
        <w:t>负责</w:t>
      </w:r>
      <w:r>
        <w:rPr>
          <w:rFonts w:hint="default" w:ascii="Times New Roman" w:hAnsi="Times New Roman" w:eastAsia="仿宋" w:cs="Times New Roman"/>
          <w:b w:val="0"/>
          <w:bCs w:val="0"/>
          <w:color w:val="auto"/>
          <w:sz w:val="32"/>
          <w:szCs w:val="32"/>
          <w:highlight w:val="none"/>
        </w:rPr>
        <w:t>实施。</w:t>
      </w:r>
    </w:p>
    <w:p w14:paraId="7658A015">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第四条 申请</w:t>
      </w:r>
      <w:r>
        <w:rPr>
          <w:rFonts w:hint="eastAsia" w:ascii="Times New Roman" w:hAnsi="Times New Roman" w:eastAsia="仿宋" w:cs="Times New Roman"/>
          <w:b w:val="0"/>
          <w:bCs w:val="0"/>
          <w:color w:val="auto"/>
          <w:sz w:val="32"/>
          <w:szCs w:val="32"/>
          <w:highlight w:val="none"/>
          <w:lang w:eastAsia="zh-CN"/>
        </w:rPr>
        <w:t>个人独资企业变更为有限责任公司</w:t>
      </w:r>
      <w:r>
        <w:rPr>
          <w:rFonts w:hint="default" w:ascii="Times New Roman" w:hAnsi="Times New Roman" w:eastAsia="仿宋" w:cs="Times New Roman"/>
          <w:b w:val="0"/>
          <w:bCs w:val="0"/>
          <w:color w:val="auto"/>
          <w:sz w:val="32"/>
          <w:szCs w:val="32"/>
          <w:highlight w:val="none"/>
        </w:rPr>
        <w:t xml:space="preserve">登记的企业应满足以下条件：  </w:t>
      </w:r>
    </w:p>
    <w:p w14:paraId="274A96BE">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仿宋" w:hAnsi="仿宋" w:eastAsia="仿宋" w:cs="仿宋"/>
          <w:b w:val="0"/>
          <w:bCs w:val="0"/>
          <w:color w:val="auto"/>
          <w:spacing w:val="15"/>
          <w:sz w:val="32"/>
          <w:szCs w:val="32"/>
          <w:highlight w:val="none"/>
        </w:rPr>
      </w:pPr>
      <w:r>
        <w:rPr>
          <w:rFonts w:hint="default" w:ascii="Times New Roman" w:hAnsi="Times New Roman" w:eastAsia="仿宋" w:cs="Times New Roman"/>
          <w:b w:val="0"/>
          <w:bCs w:val="0"/>
          <w:color w:val="auto"/>
          <w:sz w:val="32"/>
          <w:szCs w:val="32"/>
          <w:highlight w:val="none"/>
        </w:rPr>
        <w:t>（一）</w:t>
      </w:r>
      <w:r>
        <w:rPr>
          <w:rFonts w:hint="eastAsia" w:ascii="仿宋" w:hAnsi="仿宋" w:eastAsia="仿宋" w:cs="仿宋"/>
          <w:b w:val="0"/>
          <w:bCs w:val="0"/>
          <w:color w:val="auto"/>
          <w:spacing w:val="15"/>
          <w:sz w:val="32"/>
          <w:szCs w:val="32"/>
          <w:highlight w:val="none"/>
        </w:rPr>
        <w:t>依据个人独资企业解散和清算的流程，已经依法妥善处理个人独资企业存续期间的债权债务；</w:t>
      </w:r>
    </w:p>
    <w:p w14:paraId="6EE12518">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 xml:space="preserve">（二）应依法缴纳的税费款、滞纳金、罚款等已结清，不存在涉税、涉费违法行为及其他未办结事项；  </w:t>
      </w:r>
    </w:p>
    <w:p w14:paraId="4EA80BEA">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 xml:space="preserve">（三）未被市场监管部门标记为经营异常或列入严重违法失信名单；  </w:t>
      </w:r>
    </w:p>
    <w:p w14:paraId="6B57BE65">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（四）不存在司法冻结、行政强制或未了结的诉讼、仲裁案件</w:t>
      </w:r>
      <w:r>
        <w:rPr>
          <w:rFonts w:hint="eastAsia"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 w:cs="Times New Roman"/>
          <w:b w:val="0"/>
          <w:bCs w:val="0"/>
          <w:color w:val="auto"/>
          <w:sz w:val="32"/>
          <w:szCs w:val="32"/>
          <w:highlight w:val="none"/>
        </w:rPr>
        <w:t xml:space="preserve">个人独资企业投资人未被列为失信被执行人；  </w:t>
      </w:r>
    </w:p>
    <w:p w14:paraId="6003E7B9">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 xml:space="preserve">（五）符合《中华人民共和国公司法》《中华人民共和国市场主体登记管理条例》等法律、行政法规规定的公司设立条件；  </w:t>
      </w:r>
    </w:p>
    <w:p w14:paraId="094E7932">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b w:val="0"/>
          <w:bCs w:val="0"/>
          <w:color w:val="auto"/>
          <w:highlight w:val="none"/>
          <w:lang w:eastAsia="zh-CN"/>
        </w:rPr>
      </w:pPr>
      <w:r>
        <w:rPr>
          <w:rFonts w:hint="default" w:ascii="Times New Roman" w:hAnsi="Times New Roman" w:eastAsia="仿宋" w:cs="Times New Roman"/>
          <w:b w:val="0"/>
          <w:bCs w:val="0"/>
          <w:color w:val="auto"/>
          <w:sz w:val="32"/>
          <w:szCs w:val="32"/>
          <w:highlight w:val="none"/>
        </w:rPr>
        <w:t>（</w:t>
      </w:r>
      <w:r>
        <w:rPr>
          <w:rFonts w:hint="eastAsia" w:ascii="Times New Roman" w:hAnsi="Times New Roman" w:eastAsia="仿宋" w:cs="Times New Roman"/>
          <w:b w:val="0"/>
          <w:bCs w:val="0"/>
          <w:color w:val="auto"/>
          <w:sz w:val="32"/>
          <w:szCs w:val="32"/>
          <w:highlight w:val="none"/>
          <w:lang w:val="en-US" w:eastAsia="zh-CN"/>
        </w:rPr>
        <w:t>六</w:t>
      </w:r>
      <w:r>
        <w:rPr>
          <w:rFonts w:hint="default" w:ascii="Times New Roman" w:hAnsi="Times New Roman" w:eastAsia="仿宋" w:cs="Times New Roman"/>
          <w:b w:val="0"/>
          <w:bCs w:val="0"/>
          <w:color w:val="auto"/>
          <w:sz w:val="32"/>
          <w:szCs w:val="32"/>
          <w:highlight w:val="none"/>
        </w:rPr>
        <w:t>）法律法规规定的其他条件。</w:t>
      </w:r>
    </w:p>
    <w:p w14:paraId="048FF243">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第五条 申请</w:t>
      </w:r>
      <w:r>
        <w:rPr>
          <w:rFonts w:hint="eastAsia" w:ascii="Times New Roman" w:hAnsi="Times New Roman" w:eastAsia="仿宋" w:cs="Times New Roman"/>
          <w:b w:val="0"/>
          <w:bCs w:val="0"/>
          <w:color w:val="auto"/>
          <w:sz w:val="32"/>
          <w:szCs w:val="32"/>
          <w:highlight w:val="none"/>
          <w:lang w:eastAsia="zh-CN"/>
        </w:rPr>
        <w:t>个人独资企业变更为有限责任公司</w:t>
      </w:r>
      <w:r>
        <w:rPr>
          <w:rFonts w:hint="default" w:ascii="Times New Roman" w:hAnsi="Times New Roman" w:eastAsia="仿宋" w:cs="Times New Roman"/>
          <w:b w:val="0"/>
          <w:bCs w:val="0"/>
          <w:color w:val="auto"/>
          <w:sz w:val="32"/>
          <w:szCs w:val="32"/>
          <w:highlight w:val="none"/>
        </w:rPr>
        <w:t>登记应提交以下材料</w:t>
      </w:r>
      <w:r>
        <w:rPr>
          <w:rFonts w:hint="eastAsia" w:ascii="Times New Roman" w:hAnsi="Times New Roman" w:eastAsia="仿宋" w:cs="Times New Roman"/>
          <w:b w:val="0"/>
          <w:bCs w:val="0"/>
          <w:color w:val="auto"/>
          <w:sz w:val="32"/>
          <w:szCs w:val="32"/>
          <w:highlight w:val="none"/>
          <w:lang w:eastAsia="zh-CN"/>
        </w:rPr>
        <w:t>，并对申请材料的真实性、合法性、有效性负责</w:t>
      </w:r>
      <w:r>
        <w:rPr>
          <w:rFonts w:hint="default" w:ascii="Times New Roman" w:hAnsi="Times New Roman" w:eastAsia="仿宋" w:cs="Times New Roman"/>
          <w:b w:val="0"/>
          <w:bCs w:val="0"/>
          <w:color w:val="auto"/>
          <w:sz w:val="32"/>
          <w:szCs w:val="32"/>
          <w:highlight w:val="none"/>
        </w:rPr>
        <w:t xml:space="preserve">：  </w:t>
      </w:r>
    </w:p>
    <w:p w14:paraId="398962C3">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lang w:val="en-US" w:eastAsia="zh-CN"/>
        </w:rPr>
        <w:t>（一）《个人独资企业变更</w:t>
      </w:r>
      <w:r>
        <w:rPr>
          <w:rFonts w:hint="eastAsia" w:ascii="Times New Roman" w:hAnsi="Times New Roman" w:eastAsia="仿宋" w:cs="Times New Roman"/>
          <w:b w:val="0"/>
          <w:bCs w:val="0"/>
          <w:color w:val="auto"/>
          <w:sz w:val="32"/>
          <w:szCs w:val="32"/>
          <w:highlight w:val="none"/>
        </w:rPr>
        <w:t>为有限责任公司登记申请书</w:t>
      </w:r>
      <w:r>
        <w:rPr>
          <w:rFonts w:hint="eastAsia" w:ascii="Times New Roman" w:hAnsi="Times New Roman" w:eastAsia="仿宋" w:cs="Times New Roman"/>
          <w:b w:val="0"/>
          <w:bCs w:val="0"/>
          <w:color w:val="auto"/>
          <w:sz w:val="32"/>
          <w:szCs w:val="32"/>
          <w:highlight w:val="none"/>
          <w:lang w:eastAsia="zh-CN"/>
        </w:rPr>
        <w:t>》</w:t>
      </w:r>
      <w:r>
        <w:rPr>
          <w:rFonts w:hint="eastAsia" w:ascii="Times New Roman" w:hAnsi="Times New Roman" w:eastAsia="仿宋" w:cs="Times New Roman"/>
          <w:b w:val="0"/>
          <w:bCs w:val="0"/>
          <w:color w:val="auto"/>
          <w:sz w:val="32"/>
          <w:szCs w:val="32"/>
          <w:highlight w:val="none"/>
        </w:rPr>
        <w:t>；</w:t>
      </w:r>
    </w:p>
    <w:p w14:paraId="4FF4C610">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lang w:val="en-US" w:eastAsia="zh-CN"/>
        </w:rPr>
        <w:t>（二）《个人独资企业</w:t>
      </w:r>
      <w:r>
        <w:rPr>
          <w:rFonts w:hint="eastAsia" w:ascii="Times New Roman" w:hAnsi="Times New Roman" w:eastAsia="仿宋" w:cs="Times New Roman"/>
          <w:b w:val="0"/>
          <w:bCs w:val="0"/>
          <w:color w:val="auto"/>
          <w:sz w:val="32"/>
          <w:szCs w:val="32"/>
          <w:highlight w:val="none"/>
          <w:lang w:eastAsia="zh-CN"/>
        </w:rPr>
        <w:t>变更为有限责任公司</w:t>
      </w:r>
      <w:r>
        <w:rPr>
          <w:rFonts w:hint="eastAsia" w:ascii="Times New Roman" w:hAnsi="Times New Roman" w:eastAsia="仿宋" w:cs="Times New Roman"/>
          <w:b w:val="0"/>
          <w:bCs w:val="0"/>
          <w:color w:val="auto"/>
          <w:sz w:val="32"/>
          <w:szCs w:val="32"/>
          <w:highlight w:val="none"/>
        </w:rPr>
        <w:t>承诺书</w:t>
      </w:r>
      <w:r>
        <w:rPr>
          <w:rFonts w:hint="eastAsia" w:ascii="Times New Roman" w:hAnsi="Times New Roman" w:eastAsia="仿宋" w:cs="Times New Roman"/>
          <w:b w:val="0"/>
          <w:bCs w:val="0"/>
          <w:color w:val="auto"/>
          <w:sz w:val="32"/>
          <w:szCs w:val="32"/>
          <w:highlight w:val="none"/>
          <w:lang w:eastAsia="zh-CN"/>
        </w:rPr>
        <w:t>》</w:t>
      </w:r>
      <w:r>
        <w:rPr>
          <w:rFonts w:hint="eastAsia" w:ascii="Times New Roman" w:hAnsi="Times New Roman" w:eastAsia="仿宋" w:cs="Times New Roman"/>
          <w:b w:val="0"/>
          <w:bCs w:val="0"/>
          <w:color w:val="auto"/>
          <w:sz w:val="32"/>
          <w:szCs w:val="32"/>
          <w:highlight w:val="none"/>
        </w:rPr>
        <w:t>；</w:t>
      </w:r>
    </w:p>
    <w:p w14:paraId="693FFB2C">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rPr>
        <w:t>（三）税务部门出具的清税证明，尚未办理税务登记的，出具未办理税务登记的证明；</w:t>
      </w:r>
    </w:p>
    <w:p w14:paraId="3122A1D7">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rPr>
        <w:t>（四）</w:t>
      </w:r>
      <w:r>
        <w:rPr>
          <w:rFonts w:hint="eastAsia" w:ascii="Times New Roman" w:hAnsi="Times New Roman" w:eastAsia="仿宋" w:cs="Times New Roman"/>
          <w:b w:val="0"/>
          <w:bCs w:val="0"/>
          <w:color w:val="auto"/>
          <w:sz w:val="32"/>
          <w:szCs w:val="32"/>
          <w:highlight w:val="none"/>
          <w:lang w:val="en-US" w:eastAsia="zh-CN"/>
        </w:rPr>
        <w:t>股东决定或者股东会决议；</w:t>
      </w:r>
    </w:p>
    <w:p w14:paraId="5C3341D3">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rPr>
        <w:t>（五）由全体股东签署</w:t>
      </w:r>
      <w:r>
        <w:rPr>
          <w:rFonts w:hint="eastAsia" w:ascii="Times New Roman" w:hAnsi="Times New Roman" w:eastAsia="仿宋" w:cs="Times New Roman"/>
          <w:b w:val="0"/>
          <w:bCs w:val="0"/>
          <w:color w:val="auto"/>
          <w:sz w:val="32"/>
          <w:szCs w:val="32"/>
          <w:highlight w:val="none"/>
          <w:lang w:val="en-US" w:eastAsia="zh-CN"/>
        </w:rPr>
        <w:t>的</w:t>
      </w:r>
      <w:r>
        <w:rPr>
          <w:rFonts w:hint="eastAsia" w:ascii="Times New Roman" w:hAnsi="Times New Roman" w:eastAsia="仿宋" w:cs="Times New Roman"/>
          <w:b w:val="0"/>
          <w:bCs w:val="0"/>
          <w:color w:val="auto"/>
          <w:sz w:val="32"/>
          <w:szCs w:val="32"/>
          <w:highlight w:val="none"/>
        </w:rPr>
        <w:t>公司章程；</w:t>
      </w:r>
    </w:p>
    <w:p w14:paraId="4E807E2D">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rPr>
        <w:t>（六）法定代表人、董事、监事和高级管理人员的任职文件</w:t>
      </w:r>
      <w:r>
        <w:rPr>
          <w:rFonts w:hint="eastAsia" w:ascii="Times New Roman" w:hAnsi="Times New Roman" w:eastAsia="仿宋" w:cs="Times New Roman"/>
          <w:b w:val="0"/>
          <w:bCs w:val="0"/>
          <w:color w:val="auto"/>
          <w:sz w:val="32"/>
          <w:szCs w:val="32"/>
          <w:highlight w:val="none"/>
          <w:lang w:eastAsia="zh-CN"/>
        </w:rPr>
        <w:t>；</w:t>
      </w:r>
      <w:r>
        <w:rPr>
          <w:rFonts w:hint="eastAsia" w:ascii="Times New Roman" w:hAnsi="Times New Roman" w:eastAsia="仿宋" w:cs="Times New Roman"/>
          <w:b w:val="0"/>
          <w:bCs w:val="0"/>
          <w:color w:val="auto"/>
          <w:sz w:val="32"/>
          <w:szCs w:val="32"/>
          <w:highlight w:val="none"/>
        </w:rPr>
        <w:t>法定代表人、董事、监事和高级管理人员的身份证件复印件（提交纸质材料办理登记的，在申请书中粘贴身份证复印件</w:t>
      </w:r>
      <w:r>
        <w:rPr>
          <w:rFonts w:hint="eastAsia" w:ascii="Times New Roman" w:hAnsi="Times New Roman" w:eastAsia="仿宋" w:cs="Times New Roman"/>
          <w:b w:val="0"/>
          <w:bCs w:val="0"/>
          <w:color w:val="auto"/>
          <w:sz w:val="32"/>
          <w:szCs w:val="32"/>
          <w:highlight w:val="none"/>
          <w:lang w:eastAsia="zh-CN"/>
        </w:rPr>
        <w:t>）</w:t>
      </w:r>
      <w:r>
        <w:rPr>
          <w:rFonts w:hint="eastAsia" w:ascii="Times New Roman" w:hAnsi="Times New Roman" w:eastAsia="仿宋" w:cs="Times New Roman"/>
          <w:b w:val="0"/>
          <w:bCs w:val="0"/>
          <w:color w:val="auto"/>
          <w:sz w:val="32"/>
          <w:szCs w:val="32"/>
          <w:highlight w:val="none"/>
        </w:rPr>
        <w:t>；</w:t>
      </w:r>
    </w:p>
    <w:p w14:paraId="6F18EE0E">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rPr>
        <w:t>（七）有新股东加入的依照公司设立提交主体资格文件或自然人身份证明；</w:t>
      </w:r>
    </w:p>
    <w:p w14:paraId="426A6C4F">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rPr>
        <w:t>（八）公司住所发生变化的，提交住所使用相关文件；</w:t>
      </w:r>
    </w:p>
    <w:p w14:paraId="6375F82B">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rPr>
        <w:t>（九）</w:t>
      </w:r>
      <w:r>
        <w:rPr>
          <w:rFonts w:hint="eastAsia" w:ascii="Times New Roman" w:hAnsi="Times New Roman" w:eastAsia="仿宋" w:cs="Times New Roman"/>
          <w:b w:val="0"/>
          <w:bCs w:val="0"/>
          <w:color w:val="auto"/>
          <w:sz w:val="32"/>
          <w:szCs w:val="32"/>
          <w:highlight w:val="none"/>
          <w:lang w:val="en-US" w:eastAsia="zh-CN"/>
        </w:rPr>
        <w:t>仅通过报纸发布债权人公告的，需要提交依法刊登公告的报纸报样</w:t>
      </w:r>
      <w:r>
        <w:rPr>
          <w:rFonts w:hint="default" w:ascii="Times New Roman" w:hAnsi="Times New Roman" w:eastAsia="仿宋" w:cs="Times New Roman"/>
          <w:b w:val="0"/>
          <w:bCs w:val="0"/>
          <w:color w:val="auto"/>
          <w:sz w:val="32"/>
          <w:szCs w:val="32"/>
          <w:highlight w:val="none"/>
          <w:lang w:val="en-US" w:eastAsia="zh-CN"/>
        </w:rPr>
        <w:t>；</w:t>
      </w:r>
    </w:p>
    <w:p w14:paraId="7D38209A">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 xml:space="preserve"> </w:t>
      </w:r>
      <w:r>
        <w:rPr>
          <w:rFonts w:hint="eastAsia" w:ascii="Times New Roman" w:hAnsi="Times New Roman" w:eastAsia="仿宋" w:cs="Times New Roman"/>
          <w:b w:val="0"/>
          <w:bCs w:val="0"/>
          <w:color w:val="auto"/>
          <w:sz w:val="32"/>
          <w:szCs w:val="32"/>
          <w:highlight w:val="none"/>
          <w:lang w:eastAsia="zh-CN"/>
        </w:rPr>
        <w:t>（</w:t>
      </w:r>
      <w:r>
        <w:rPr>
          <w:rFonts w:hint="eastAsia" w:ascii="Times New Roman" w:hAnsi="Times New Roman" w:eastAsia="仿宋" w:cs="Times New Roman"/>
          <w:b w:val="0"/>
          <w:bCs w:val="0"/>
          <w:color w:val="auto"/>
          <w:sz w:val="32"/>
          <w:szCs w:val="32"/>
          <w:highlight w:val="none"/>
          <w:lang w:val="en-US" w:eastAsia="zh-CN"/>
        </w:rPr>
        <w:t>十）</w:t>
      </w:r>
      <w:r>
        <w:rPr>
          <w:rFonts w:hint="eastAsia" w:ascii="Times New Roman" w:hAnsi="Times New Roman" w:eastAsia="仿宋" w:cs="Times New Roman"/>
          <w:b w:val="0"/>
          <w:bCs w:val="0"/>
          <w:color w:val="auto"/>
          <w:sz w:val="32"/>
          <w:szCs w:val="32"/>
          <w:highlight w:val="none"/>
        </w:rPr>
        <w:t>法律、行政法规和国务院决定规定设立公司必须报经批准的或公司申请登记的经营范围中有法律、行政法规和国务院决定规定必须在登记前报经批准的项目，提交有关批准文件或者许可证件的复印件；</w:t>
      </w:r>
    </w:p>
    <w:p w14:paraId="4A8EF1E3">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eastAsia" w:ascii="Times New Roman" w:hAnsi="Times New Roman" w:eastAsia="仿宋" w:cs="Times New Roman"/>
          <w:b w:val="0"/>
          <w:bCs w:val="0"/>
          <w:color w:val="auto"/>
          <w:sz w:val="32"/>
          <w:szCs w:val="32"/>
          <w:highlight w:val="none"/>
          <w:lang w:eastAsia="zh-CN"/>
        </w:rPr>
        <w:t>（</w:t>
      </w:r>
      <w:r>
        <w:rPr>
          <w:rFonts w:hint="eastAsia" w:ascii="Times New Roman" w:hAnsi="Times New Roman" w:eastAsia="仿宋" w:cs="Times New Roman"/>
          <w:b w:val="0"/>
          <w:bCs w:val="0"/>
          <w:color w:val="auto"/>
          <w:sz w:val="32"/>
          <w:szCs w:val="32"/>
          <w:highlight w:val="none"/>
          <w:lang w:val="en-US" w:eastAsia="zh-CN"/>
        </w:rPr>
        <w:t>十一）</w:t>
      </w:r>
      <w:r>
        <w:rPr>
          <w:rFonts w:hint="eastAsia" w:ascii="Times New Roman" w:hAnsi="Times New Roman" w:eastAsia="仿宋" w:cs="Times New Roman"/>
          <w:b w:val="0"/>
          <w:bCs w:val="0"/>
          <w:color w:val="auto"/>
          <w:sz w:val="32"/>
          <w:szCs w:val="32"/>
          <w:highlight w:val="none"/>
        </w:rPr>
        <w:t>已领取纸质版</w:t>
      </w:r>
      <w:r>
        <w:rPr>
          <w:rFonts w:hint="eastAsia" w:ascii="Times New Roman" w:hAnsi="Times New Roman" w:eastAsia="仿宋" w:cs="Times New Roman"/>
          <w:b w:val="0"/>
          <w:bCs w:val="0"/>
          <w:color w:val="auto"/>
          <w:sz w:val="32"/>
          <w:szCs w:val="32"/>
          <w:highlight w:val="none"/>
          <w:lang w:val="en-US" w:eastAsia="zh-CN"/>
        </w:rPr>
        <w:t>个人独资企业</w:t>
      </w:r>
      <w:r>
        <w:rPr>
          <w:rFonts w:hint="eastAsia" w:ascii="Times New Roman" w:hAnsi="Times New Roman" w:eastAsia="仿宋" w:cs="Times New Roman"/>
          <w:b w:val="0"/>
          <w:bCs w:val="0"/>
          <w:color w:val="auto"/>
          <w:sz w:val="32"/>
          <w:szCs w:val="32"/>
          <w:highlight w:val="none"/>
        </w:rPr>
        <w:t>营业执照的缴回营业执照正、副本。</w:t>
      </w:r>
    </w:p>
    <w:p w14:paraId="5976BD1C">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 xml:space="preserve">第六条 </w:t>
      </w:r>
      <w:r>
        <w:rPr>
          <w:rFonts w:hint="default" w:ascii="Times New Roman" w:hAnsi="Times New Roman" w:eastAsia="仿宋" w:cs="Times New Roman"/>
          <w:b w:val="0"/>
          <w:bCs w:val="0"/>
          <w:color w:val="auto"/>
          <w:sz w:val="32"/>
          <w:szCs w:val="32"/>
          <w:highlight w:val="none"/>
        </w:rPr>
        <w:t>申请</w:t>
      </w:r>
      <w:r>
        <w:rPr>
          <w:rFonts w:hint="eastAsia" w:ascii="Times New Roman" w:hAnsi="Times New Roman" w:eastAsia="仿宋" w:cs="Times New Roman"/>
          <w:b w:val="0"/>
          <w:bCs w:val="0"/>
          <w:color w:val="auto"/>
          <w:sz w:val="32"/>
          <w:szCs w:val="32"/>
          <w:highlight w:val="none"/>
          <w:lang w:eastAsia="zh-CN"/>
        </w:rPr>
        <w:t>个人独资企业变更为有限责任公司</w:t>
      </w:r>
      <w:r>
        <w:rPr>
          <w:rFonts w:hint="default" w:ascii="Times New Roman" w:hAnsi="Times New Roman" w:eastAsia="仿宋" w:cs="Times New Roman"/>
          <w:b w:val="0"/>
          <w:bCs w:val="0"/>
          <w:color w:val="auto"/>
          <w:sz w:val="32"/>
          <w:szCs w:val="32"/>
          <w:highlight w:val="none"/>
        </w:rPr>
        <w:t xml:space="preserve">登记程序如下： </w:t>
      </w:r>
    </w:p>
    <w:p w14:paraId="2CA69E94">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（一）申请人通过“苏州市企业登记一网通办平台”</w:t>
      </w:r>
      <w:r>
        <w:rPr>
          <w:rFonts w:hint="eastAsia" w:ascii="Times New Roman" w:hAnsi="Times New Roman" w:eastAsia="仿宋" w:cs="Times New Roman"/>
          <w:b w:val="0"/>
          <w:bCs w:val="0"/>
          <w:color w:val="auto"/>
          <w:sz w:val="32"/>
          <w:szCs w:val="32"/>
          <w:highlight w:val="none"/>
          <w:lang w:val="en-US" w:eastAsia="zh-CN"/>
        </w:rPr>
        <w:t>提交申请</w:t>
      </w:r>
      <w:r>
        <w:rPr>
          <w:rFonts w:hint="default" w:ascii="Times New Roman" w:hAnsi="Times New Roman" w:eastAsia="仿宋" w:cs="Times New Roman"/>
          <w:b w:val="0"/>
          <w:bCs w:val="0"/>
          <w:color w:val="auto"/>
          <w:sz w:val="32"/>
          <w:szCs w:val="32"/>
          <w:highlight w:val="none"/>
        </w:rPr>
        <w:t xml:space="preserve">，或向登记机关窗口提交纸质申请；  </w:t>
      </w:r>
    </w:p>
    <w:p w14:paraId="1416FEA5">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eastAsia="zh-CN"/>
        </w:rPr>
      </w:pPr>
      <w:r>
        <w:rPr>
          <w:rFonts w:hint="eastAsia" w:ascii="Times New Roman" w:hAnsi="Times New Roman" w:eastAsia="仿宋" w:cs="Times New Roman"/>
          <w:b w:val="0"/>
          <w:bCs w:val="0"/>
          <w:color w:val="auto"/>
          <w:sz w:val="32"/>
          <w:szCs w:val="32"/>
          <w:highlight w:val="none"/>
          <w:lang w:val="en-US" w:eastAsia="zh-CN"/>
        </w:rPr>
        <w:t>个人独资企业</w:t>
      </w:r>
      <w:r>
        <w:rPr>
          <w:rFonts w:hint="eastAsia" w:ascii="Times New Roman" w:hAnsi="Times New Roman" w:eastAsia="仿宋" w:cs="Times New Roman"/>
          <w:b w:val="0"/>
          <w:bCs w:val="0"/>
          <w:color w:val="auto"/>
          <w:sz w:val="32"/>
          <w:szCs w:val="32"/>
          <w:highlight w:val="none"/>
          <w:lang w:eastAsia="zh-CN"/>
        </w:rPr>
        <w:t>投资人自行清算的，应当在清算前十五日内书面通知债权人，无法通知的，应当发布债权人公告。债权人应当在接到通知之日起三十日内，未接到通知的应当在公告之日起六十日内，向投资人申报其债权。</w:t>
      </w:r>
    </w:p>
    <w:p w14:paraId="29465902">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 xml:space="preserve">（二）登记机关对登记材料进行形式审查，材料齐全且符合法定形式的，3个工作日内核发营业执照；  </w:t>
      </w:r>
    </w:p>
    <w:p w14:paraId="606FD9A0">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（三）登记机关出具《个人独资企业</w:t>
      </w:r>
      <w:r>
        <w:rPr>
          <w:rFonts w:hint="eastAsia" w:ascii="Times New Roman" w:hAnsi="Times New Roman" w:eastAsia="仿宋" w:cs="Times New Roman"/>
          <w:b w:val="0"/>
          <w:bCs w:val="0"/>
          <w:color w:val="auto"/>
          <w:sz w:val="32"/>
          <w:szCs w:val="32"/>
          <w:highlight w:val="none"/>
          <w:lang w:eastAsia="zh-CN"/>
        </w:rPr>
        <w:t>变更（</w:t>
      </w:r>
      <w:r>
        <w:rPr>
          <w:rFonts w:hint="eastAsia" w:ascii="Times New Roman" w:hAnsi="Times New Roman" w:eastAsia="仿宋" w:cs="Times New Roman"/>
          <w:b w:val="0"/>
          <w:bCs w:val="0"/>
          <w:color w:val="auto"/>
          <w:sz w:val="32"/>
          <w:szCs w:val="32"/>
          <w:highlight w:val="none"/>
          <w:lang w:val="en-US" w:eastAsia="zh-CN"/>
        </w:rPr>
        <w:t>转型）</w:t>
      </w:r>
      <w:r>
        <w:rPr>
          <w:rFonts w:hint="eastAsia" w:ascii="Times New Roman" w:hAnsi="Times New Roman" w:eastAsia="仿宋" w:cs="Times New Roman"/>
          <w:b w:val="0"/>
          <w:bCs w:val="0"/>
          <w:color w:val="auto"/>
          <w:sz w:val="32"/>
          <w:szCs w:val="32"/>
          <w:highlight w:val="none"/>
          <w:lang w:eastAsia="zh-CN"/>
        </w:rPr>
        <w:t>为有限责任公司</w:t>
      </w:r>
      <w:r>
        <w:rPr>
          <w:rFonts w:hint="default" w:ascii="Times New Roman" w:hAnsi="Times New Roman" w:eastAsia="仿宋" w:cs="Times New Roman"/>
          <w:b w:val="0"/>
          <w:bCs w:val="0"/>
          <w:color w:val="auto"/>
          <w:sz w:val="32"/>
          <w:szCs w:val="32"/>
          <w:highlight w:val="none"/>
        </w:rPr>
        <w:t>证明》，</w:t>
      </w:r>
      <w:r>
        <w:rPr>
          <w:rFonts w:hint="eastAsia" w:ascii="Times New Roman" w:hAnsi="Times New Roman" w:eastAsia="仿宋" w:cs="Times New Roman"/>
          <w:b w:val="0"/>
          <w:bCs w:val="0"/>
          <w:color w:val="auto"/>
          <w:sz w:val="32"/>
          <w:szCs w:val="32"/>
          <w:highlight w:val="none"/>
          <w:lang w:val="en-US" w:eastAsia="zh-CN"/>
        </w:rPr>
        <w:t>并将变更信息</w:t>
      </w:r>
      <w:r>
        <w:rPr>
          <w:rFonts w:hint="default" w:ascii="Times New Roman" w:hAnsi="Times New Roman" w:eastAsia="仿宋" w:cs="Times New Roman"/>
          <w:b w:val="0"/>
          <w:bCs w:val="0"/>
          <w:color w:val="auto"/>
          <w:sz w:val="32"/>
          <w:szCs w:val="32"/>
          <w:highlight w:val="none"/>
        </w:rPr>
        <w:t>推送至</w:t>
      </w:r>
      <w:r>
        <w:rPr>
          <w:rFonts w:hint="eastAsia" w:ascii="Times New Roman" w:hAnsi="Times New Roman" w:eastAsia="仿宋" w:cs="Times New Roman"/>
          <w:b w:val="0"/>
          <w:bCs w:val="0"/>
          <w:color w:val="auto"/>
          <w:sz w:val="32"/>
          <w:szCs w:val="32"/>
          <w:highlight w:val="none"/>
          <w:lang w:eastAsia="zh-CN"/>
        </w:rPr>
        <w:t>公安、银行、</w:t>
      </w:r>
      <w:r>
        <w:rPr>
          <w:rFonts w:hint="default" w:ascii="Times New Roman" w:hAnsi="Times New Roman" w:eastAsia="仿宋" w:cs="Times New Roman"/>
          <w:b w:val="0"/>
          <w:bCs w:val="0"/>
          <w:color w:val="auto"/>
          <w:sz w:val="32"/>
          <w:szCs w:val="32"/>
          <w:highlight w:val="none"/>
        </w:rPr>
        <w:t>税务、社保、公积金等部门</w:t>
      </w:r>
      <w:r>
        <w:rPr>
          <w:rFonts w:hint="eastAsia"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 w:cs="Times New Roman"/>
          <w:b w:val="0"/>
          <w:bCs w:val="0"/>
          <w:color w:val="auto"/>
          <w:sz w:val="32"/>
          <w:szCs w:val="32"/>
          <w:highlight w:val="none"/>
        </w:rPr>
        <w:t xml:space="preserve">  </w:t>
      </w:r>
    </w:p>
    <w:p w14:paraId="269B1098">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rPr>
      </w:pPr>
      <w:r>
        <w:rPr>
          <w:rFonts w:hint="default" w:ascii="Times New Roman" w:hAnsi="Times New Roman" w:eastAsia="仿宋" w:cs="Times New Roman"/>
          <w:b w:val="0"/>
          <w:bCs w:val="0"/>
          <w:color w:val="auto"/>
          <w:sz w:val="32"/>
          <w:szCs w:val="32"/>
          <w:highlight w:val="none"/>
        </w:rPr>
        <w:t xml:space="preserve">第七条 </w:t>
      </w:r>
      <w:r>
        <w:rPr>
          <w:rFonts w:hint="eastAsia" w:ascii="Times New Roman" w:hAnsi="Times New Roman" w:eastAsia="仿宋" w:cs="Times New Roman"/>
          <w:b w:val="0"/>
          <w:bCs w:val="0"/>
          <w:color w:val="auto"/>
          <w:sz w:val="32"/>
          <w:szCs w:val="32"/>
          <w:highlight w:val="none"/>
          <w:lang w:eastAsia="zh-CN"/>
        </w:rPr>
        <w:t>变更</w:t>
      </w:r>
      <w:r>
        <w:rPr>
          <w:rFonts w:hint="default" w:ascii="Times New Roman" w:hAnsi="Times New Roman" w:eastAsia="仿宋" w:cs="Times New Roman"/>
          <w:b w:val="0"/>
          <w:bCs w:val="0"/>
          <w:color w:val="auto"/>
          <w:sz w:val="32"/>
          <w:szCs w:val="32"/>
          <w:highlight w:val="none"/>
        </w:rPr>
        <w:t>企业可沿用原</w:t>
      </w:r>
      <w:r>
        <w:rPr>
          <w:rFonts w:hint="eastAsia" w:ascii="Times New Roman" w:hAnsi="Times New Roman" w:eastAsia="仿宋" w:cs="Times New Roman"/>
          <w:b w:val="0"/>
          <w:bCs w:val="0"/>
          <w:color w:val="auto"/>
          <w:sz w:val="32"/>
          <w:szCs w:val="32"/>
          <w:highlight w:val="none"/>
          <w:lang w:val="en-US" w:eastAsia="zh-CN"/>
        </w:rPr>
        <w:t>名称</w:t>
      </w:r>
      <w:r>
        <w:rPr>
          <w:rFonts w:hint="default" w:ascii="Times New Roman" w:hAnsi="Times New Roman" w:eastAsia="仿宋" w:cs="Times New Roman"/>
          <w:b w:val="0"/>
          <w:bCs w:val="0"/>
          <w:color w:val="auto"/>
          <w:sz w:val="32"/>
          <w:szCs w:val="32"/>
          <w:highlight w:val="none"/>
        </w:rPr>
        <w:t>字号</w:t>
      </w:r>
      <w:r>
        <w:rPr>
          <w:rFonts w:hint="eastAsia" w:ascii="Times New Roman" w:hAnsi="Times New Roman" w:eastAsia="仿宋" w:cs="Times New Roman"/>
          <w:b w:val="0"/>
          <w:bCs w:val="0"/>
          <w:color w:val="auto"/>
          <w:sz w:val="32"/>
          <w:szCs w:val="32"/>
          <w:highlight w:val="none"/>
          <w:lang w:eastAsia="zh-CN"/>
        </w:rPr>
        <w:t>、行业或者经营特点</w:t>
      </w:r>
      <w:r>
        <w:rPr>
          <w:rFonts w:hint="default" w:ascii="Times New Roman" w:hAnsi="Times New Roman" w:eastAsia="仿宋" w:cs="Times New Roman"/>
          <w:b w:val="0"/>
          <w:bCs w:val="0"/>
          <w:color w:val="auto"/>
          <w:sz w:val="32"/>
          <w:szCs w:val="32"/>
          <w:highlight w:val="none"/>
        </w:rPr>
        <w:t>，后缀“有限公司”或“有限责任公司”字样，法律法规另有规定的除外。</w:t>
      </w:r>
    </w:p>
    <w:p w14:paraId="3BE43BC3">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eastAsia="zh-CN"/>
        </w:rPr>
      </w:pPr>
      <w:r>
        <w:rPr>
          <w:rFonts w:hint="default" w:ascii="Times New Roman" w:hAnsi="Times New Roman" w:eastAsia="仿宋" w:cs="Times New Roman"/>
          <w:b w:val="0"/>
          <w:bCs w:val="0"/>
          <w:color w:val="auto"/>
          <w:sz w:val="32"/>
          <w:szCs w:val="32"/>
          <w:highlight w:val="none"/>
        </w:rPr>
        <w:t>第</w:t>
      </w:r>
      <w:r>
        <w:rPr>
          <w:rFonts w:hint="eastAsia" w:ascii="Times New Roman" w:hAnsi="Times New Roman" w:eastAsia="仿宋" w:cs="Times New Roman"/>
          <w:b w:val="0"/>
          <w:bCs w:val="0"/>
          <w:color w:val="auto"/>
          <w:sz w:val="32"/>
          <w:szCs w:val="32"/>
          <w:highlight w:val="none"/>
          <w:lang w:val="en-US" w:eastAsia="zh-CN"/>
        </w:rPr>
        <w:t>八</w:t>
      </w:r>
      <w:r>
        <w:rPr>
          <w:rFonts w:hint="default" w:ascii="Times New Roman" w:hAnsi="Times New Roman" w:eastAsia="仿宋" w:cs="Times New Roman"/>
          <w:b w:val="0"/>
          <w:bCs w:val="0"/>
          <w:color w:val="auto"/>
          <w:sz w:val="32"/>
          <w:szCs w:val="32"/>
          <w:highlight w:val="none"/>
        </w:rPr>
        <w:t>条</w:t>
      </w:r>
      <w:r>
        <w:rPr>
          <w:rFonts w:hint="eastAsia" w:ascii="Times New Roman" w:hAnsi="Times New Roman" w:eastAsia="仿宋" w:cs="Times New Roman"/>
          <w:b w:val="0"/>
          <w:bCs w:val="0"/>
          <w:color w:val="auto"/>
          <w:sz w:val="32"/>
          <w:szCs w:val="32"/>
          <w:highlight w:val="none"/>
          <w:lang w:val="en-US" w:eastAsia="zh-CN"/>
        </w:rPr>
        <w:t xml:space="preserve"> 为保障个人独资企业经营的延续性，</w:t>
      </w:r>
      <w:r>
        <w:rPr>
          <w:rFonts w:hint="eastAsia" w:ascii="Times New Roman" w:hAnsi="Times New Roman" w:eastAsia="仿宋" w:cs="Times New Roman"/>
          <w:b w:val="0"/>
          <w:bCs w:val="0"/>
          <w:color w:val="auto"/>
          <w:sz w:val="32"/>
          <w:szCs w:val="32"/>
          <w:highlight w:val="none"/>
          <w:lang w:eastAsia="zh-CN"/>
        </w:rPr>
        <w:t>变更</w:t>
      </w:r>
      <w:r>
        <w:rPr>
          <w:rFonts w:hint="default" w:ascii="Times New Roman" w:hAnsi="Times New Roman" w:eastAsia="仿宋" w:cs="Times New Roman"/>
          <w:b w:val="0"/>
          <w:bCs w:val="0"/>
          <w:color w:val="auto"/>
          <w:sz w:val="32"/>
          <w:szCs w:val="32"/>
          <w:highlight w:val="none"/>
        </w:rPr>
        <w:t>企业</w:t>
      </w:r>
      <w:r>
        <w:rPr>
          <w:rFonts w:hint="eastAsia" w:ascii="Times New Roman" w:hAnsi="Times New Roman" w:eastAsia="仿宋" w:cs="Times New Roman"/>
          <w:b w:val="0"/>
          <w:bCs w:val="0"/>
          <w:color w:val="auto"/>
          <w:sz w:val="32"/>
          <w:szCs w:val="32"/>
          <w:highlight w:val="none"/>
          <w:lang w:eastAsia="zh-CN"/>
        </w:rPr>
        <w:t>可延续</w:t>
      </w:r>
      <w:r>
        <w:rPr>
          <w:rFonts w:hint="default" w:ascii="Times New Roman" w:hAnsi="Times New Roman" w:eastAsia="仿宋" w:cs="Times New Roman"/>
          <w:b w:val="0"/>
          <w:bCs w:val="0"/>
          <w:color w:val="auto"/>
          <w:sz w:val="32"/>
          <w:szCs w:val="32"/>
          <w:highlight w:val="none"/>
        </w:rPr>
        <w:t>原</w:t>
      </w:r>
      <w:r>
        <w:rPr>
          <w:rFonts w:hint="eastAsia" w:ascii="Times New Roman" w:hAnsi="Times New Roman" w:eastAsia="仿宋" w:cs="Times New Roman"/>
          <w:b w:val="0"/>
          <w:bCs w:val="0"/>
          <w:color w:val="auto"/>
          <w:sz w:val="32"/>
          <w:szCs w:val="32"/>
          <w:highlight w:val="none"/>
          <w:lang w:eastAsia="zh-CN"/>
        </w:rPr>
        <w:t>个人独资</w:t>
      </w:r>
      <w:r>
        <w:rPr>
          <w:rFonts w:hint="default" w:ascii="Times New Roman" w:hAnsi="Times New Roman" w:eastAsia="仿宋" w:cs="Times New Roman"/>
          <w:b w:val="0"/>
          <w:bCs w:val="0"/>
          <w:color w:val="auto"/>
          <w:sz w:val="32"/>
          <w:szCs w:val="32"/>
          <w:highlight w:val="none"/>
        </w:rPr>
        <w:t>企业</w:t>
      </w:r>
      <w:r>
        <w:rPr>
          <w:rFonts w:hint="eastAsia" w:ascii="Times New Roman" w:hAnsi="Times New Roman" w:eastAsia="仿宋" w:cs="Times New Roman"/>
          <w:b w:val="0"/>
          <w:bCs w:val="0"/>
          <w:color w:val="auto"/>
          <w:sz w:val="32"/>
          <w:szCs w:val="32"/>
          <w:highlight w:val="none"/>
          <w:lang w:eastAsia="zh-CN"/>
        </w:rPr>
        <w:t>的</w:t>
      </w:r>
      <w:r>
        <w:rPr>
          <w:rFonts w:hint="default" w:ascii="Times New Roman" w:hAnsi="Times New Roman" w:eastAsia="仿宋" w:cs="Times New Roman"/>
          <w:b w:val="0"/>
          <w:bCs w:val="0"/>
          <w:color w:val="auto"/>
          <w:sz w:val="32"/>
          <w:szCs w:val="32"/>
          <w:highlight w:val="none"/>
        </w:rPr>
        <w:t>成立日期</w:t>
      </w:r>
      <w:r>
        <w:rPr>
          <w:rFonts w:hint="eastAsia" w:ascii="Times New Roman" w:hAnsi="Times New Roman" w:eastAsia="仿宋" w:cs="Times New Roman"/>
          <w:b w:val="0"/>
          <w:bCs w:val="0"/>
          <w:color w:val="auto"/>
          <w:sz w:val="32"/>
          <w:szCs w:val="32"/>
          <w:highlight w:val="none"/>
          <w:lang w:eastAsia="zh-CN"/>
        </w:rPr>
        <w:t>、</w:t>
      </w:r>
      <w:r>
        <w:rPr>
          <w:rFonts w:hint="default" w:ascii="Times New Roman" w:hAnsi="Times New Roman" w:eastAsia="仿宋" w:cs="Times New Roman"/>
          <w:b w:val="0"/>
          <w:bCs w:val="0"/>
          <w:color w:val="auto"/>
          <w:sz w:val="32"/>
          <w:szCs w:val="32"/>
          <w:highlight w:val="none"/>
        </w:rPr>
        <w:t>统一社会信用代码、</w:t>
      </w:r>
      <w:r>
        <w:rPr>
          <w:rFonts w:hint="eastAsia" w:ascii="Times New Roman" w:hAnsi="Times New Roman" w:eastAsia="仿宋" w:cs="Times New Roman"/>
          <w:b w:val="0"/>
          <w:bCs w:val="0"/>
          <w:color w:val="auto"/>
          <w:sz w:val="32"/>
          <w:szCs w:val="32"/>
          <w:highlight w:val="none"/>
          <w:lang w:eastAsia="zh-CN"/>
        </w:rPr>
        <w:t>登记档案、年报公示信息等事项</w:t>
      </w:r>
      <w:r>
        <w:rPr>
          <w:rFonts w:hint="default" w:ascii="Times New Roman" w:hAnsi="Times New Roman" w:eastAsia="仿宋" w:cs="Times New Roman"/>
          <w:b w:val="0"/>
          <w:bCs w:val="0"/>
          <w:color w:val="auto"/>
          <w:sz w:val="32"/>
          <w:szCs w:val="32"/>
          <w:highlight w:val="none"/>
        </w:rPr>
        <w:t>。</w:t>
      </w:r>
    </w:p>
    <w:p w14:paraId="6A0859E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Times New Roman" w:hAnsi="Times New Roman" w:eastAsia="仿宋" w:cs="Times New Roman"/>
          <w:b w:val="0"/>
          <w:bCs w:val="0"/>
          <w:color w:val="auto"/>
          <w:kern w:val="2"/>
          <w:sz w:val="32"/>
          <w:szCs w:val="32"/>
          <w:highlight w:val="none"/>
          <w:lang w:val="en-US" w:eastAsia="zh-CN" w:bidi="ar-SA"/>
        </w:rPr>
      </w:pPr>
      <w:r>
        <w:rPr>
          <w:rFonts w:hint="default" w:ascii="Times New Roman" w:hAnsi="Times New Roman" w:eastAsia="仿宋" w:cs="Times New Roman"/>
          <w:b w:val="0"/>
          <w:bCs w:val="0"/>
          <w:color w:val="auto"/>
          <w:kern w:val="2"/>
          <w:sz w:val="32"/>
          <w:szCs w:val="32"/>
          <w:highlight w:val="none"/>
          <w:lang w:val="en-US" w:eastAsia="zh-CN" w:bidi="ar-SA"/>
        </w:rPr>
        <w:t>第</w:t>
      </w:r>
      <w:r>
        <w:rPr>
          <w:rFonts w:hint="eastAsia" w:ascii="Times New Roman" w:hAnsi="Times New Roman" w:eastAsia="仿宋" w:cs="Times New Roman"/>
          <w:b w:val="0"/>
          <w:bCs w:val="0"/>
          <w:color w:val="auto"/>
          <w:kern w:val="2"/>
          <w:sz w:val="32"/>
          <w:szCs w:val="32"/>
          <w:highlight w:val="none"/>
          <w:lang w:val="en-US" w:eastAsia="zh-CN" w:bidi="ar-SA"/>
        </w:rPr>
        <w:t>九</w:t>
      </w:r>
      <w:r>
        <w:rPr>
          <w:rFonts w:hint="default" w:ascii="Times New Roman" w:hAnsi="Times New Roman" w:eastAsia="仿宋" w:cs="Times New Roman"/>
          <w:b w:val="0"/>
          <w:bCs w:val="0"/>
          <w:color w:val="auto"/>
          <w:kern w:val="2"/>
          <w:sz w:val="32"/>
          <w:szCs w:val="32"/>
          <w:highlight w:val="none"/>
          <w:lang w:val="en-US" w:eastAsia="zh-CN" w:bidi="ar-SA"/>
        </w:rPr>
        <w:t>条</w:t>
      </w:r>
      <w:r>
        <w:rPr>
          <w:rFonts w:hint="eastAsia" w:ascii="Times New Roman" w:hAnsi="Times New Roman" w:eastAsia="仿宋" w:cs="Times New Roman"/>
          <w:b w:val="0"/>
          <w:bCs w:val="0"/>
          <w:color w:val="auto"/>
          <w:kern w:val="2"/>
          <w:sz w:val="32"/>
          <w:szCs w:val="32"/>
          <w:highlight w:val="none"/>
          <w:lang w:val="en-US" w:eastAsia="zh-CN" w:bidi="ar-SA"/>
        </w:rPr>
        <w:t xml:space="preserve"> 原</w:t>
      </w:r>
      <w:r>
        <w:rPr>
          <w:rFonts w:hint="eastAsia" w:ascii="Times New Roman" w:hAnsi="Times New Roman" w:eastAsia="仿宋" w:cs="Times New Roman"/>
          <w:b w:val="0"/>
          <w:bCs w:val="0"/>
          <w:color w:val="auto"/>
          <w:sz w:val="32"/>
          <w:szCs w:val="32"/>
          <w:highlight w:val="none"/>
          <w:lang w:val="en-US" w:eastAsia="zh-CN"/>
        </w:rPr>
        <w:t>个人独资企业</w:t>
      </w:r>
      <w:r>
        <w:rPr>
          <w:rFonts w:hint="eastAsia" w:ascii="Times New Roman" w:hAnsi="Times New Roman" w:eastAsia="仿宋" w:cs="Times New Roman"/>
          <w:b w:val="0"/>
          <w:bCs w:val="0"/>
          <w:color w:val="auto"/>
          <w:kern w:val="2"/>
          <w:sz w:val="32"/>
          <w:szCs w:val="32"/>
          <w:highlight w:val="none"/>
          <w:lang w:val="en-US" w:eastAsia="zh-CN" w:bidi="ar-SA"/>
        </w:rPr>
        <w:t>已取得市场监管领域的行政许可，在符合法律法规且实质审批内容不变的前提下，由相关审批部门为其直接更换新证，或签署旧证延续使用意见。</w:t>
      </w:r>
    </w:p>
    <w:p w14:paraId="0D267648">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eastAsia="zh-CN"/>
        </w:rPr>
      </w:pPr>
      <w:r>
        <w:rPr>
          <w:rFonts w:hint="default" w:ascii="Times New Roman" w:hAnsi="Times New Roman" w:eastAsia="仿宋" w:cs="Times New Roman"/>
          <w:b w:val="0"/>
          <w:bCs w:val="0"/>
          <w:color w:val="auto"/>
          <w:sz w:val="32"/>
          <w:szCs w:val="32"/>
          <w:highlight w:val="none"/>
        </w:rPr>
        <w:t>第</w:t>
      </w:r>
      <w:r>
        <w:rPr>
          <w:rFonts w:hint="eastAsia" w:ascii="Times New Roman" w:hAnsi="Times New Roman" w:eastAsia="仿宋" w:cs="Times New Roman"/>
          <w:b w:val="0"/>
          <w:bCs w:val="0"/>
          <w:color w:val="auto"/>
          <w:sz w:val="32"/>
          <w:szCs w:val="32"/>
          <w:highlight w:val="none"/>
          <w:lang w:val="en-US" w:eastAsia="zh-CN"/>
        </w:rPr>
        <w:t>十</w:t>
      </w:r>
      <w:r>
        <w:rPr>
          <w:rFonts w:hint="default" w:ascii="Times New Roman" w:hAnsi="Times New Roman" w:eastAsia="仿宋" w:cs="Times New Roman"/>
          <w:b w:val="0"/>
          <w:bCs w:val="0"/>
          <w:color w:val="auto"/>
          <w:sz w:val="32"/>
          <w:szCs w:val="32"/>
          <w:highlight w:val="none"/>
        </w:rPr>
        <w:t>条 个人独资企业分支机构</w:t>
      </w:r>
      <w:r>
        <w:rPr>
          <w:rFonts w:hint="eastAsia" w:ascii="Times New Roman" w:hAnsi="Times New Roman" w:eastAsia="仿宋" w:cs="Times New Roman"/>
          <w:b w:val="0"/>
          <w:bCs w:val="0"/>
          <w:color w:val="auto"/>
          <w:sz w:val="32"/>
          <w:szCs w:val="32"/>
          <w:highlight w:val="none"/>
          <w:lang w:eastAsia="zh-CN"/>
        </w:rPr>
        <w:t>变更为有限责任公司</w:t>
      </w:r>
      <w:r>
        <w:rPr>
          <w:rFonts w:hint="default" w:ascii="Times New Roman" w:hAnsi="Times New Roman" w:eastAsia="仿宋" w:cs="Times New Roman"/>
          <w:b w:val="0"/>
          <w:bCs w:val="0"/>
          <w:color w:val="auto"/>
          <w:sz w:val="32"/>
          <w:szCs w:val="32"/>
          <w:highlight w:val="none"/>
        </w:rPr>
        <w:t>分公司的，适用本规定。</w:t>
      </w:r>
      <w:r>
        <w:rPr>
          <w:rFonts w:hint="eastAsia" w:ascii="Times New Roman" w:hAnsi="Times New Roman" w:eastAsia="仿宋" w:cs="Times New Roman"/>
          <w:b w:val="0"/>
          <w:bCs w:val="0"/>
          <w:color w:val="auto"/>
          <w:sz w:val="32"/>
          <w:szCs w:val="32"/>
          <w:highlight w:val="none"/>
          <w:lang w:val="en-US" w:eastAsia="zh-CN"/>
        </w:rPr>
        <w:t>变更前后经营场所</w:t>
      </w:r>
      <w:r>
        <w:rPr>
          <w:rFonts w:hint="default" w:ascii="Times New Roman" w:hAnsi="Times New Roman" w:eastAsia="仿宋" w:cs="Times New Roman"/>
          <w:b w:val="0"/>
          <w:bCs w:val="0"/>
          <w:color w:val="auto"/>
          <w:sz w:val="32"/>
          <w:szCs w:val="32"/>
          <w:highlight w:val="none"/>
        </w:rPr>
        <w:t xml:space="preserve">应在同一县级行政区划内。  </w:t>
      </w:r>
    </w:p>
    <w:p w14:paraId="225D545B">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val="en-US" w:eastAsia="zh-CN"/>
        </w:rPr>
      </w:pPr>
      <w:r>
        <w:rPr>
          <w:rFonts w:hint="default" w:ascii="Times New Roman" w:hAnsi="Times New Roman" w:eastAsia="仿宋" w:cs="Times New Roman"/>
          <w:b w:val="0"/>
          <w:bCs w:val="0"/>
          <w:color w:val="auto"/>
          <w:sz w:val="32"/>
          <w:szCs w:val="32"/>
          <w:highlight w:val="none"/>
          <w:lang w:val="en-US" w:eastAsia="zh-CN"/>
        </w:rPr>
        <w:t>第</w:t>
      </w:r>
      <w:r>
        <w:rPr>
          <w:rFonts w:hint="eastAsia" w:ascii="Times New Roman" w:hAnsi="Times New Roman" w:eastAsia="仿宋" w:cs="Times New Roman"/>
          <w:b w:val="0"/>
          <w:bCs w:val="0"/>
          <w:color w:val="auto"/>
          <w:sz w:val="32"/>
          <w:szCs w:val="32"/>
          <w:highlight w:val="none"/>
          <w:lang w:val="en-US" w:eastAsia="zh-CN"/>
        </w:rPr>
        <w:t>十一</w:t>
      </w:r>
      <w:r>
        <w:rPr>
          <w:rFonts w:hint="default" w:ascii="Times New Roman" w:hAnsi="Times New Roman" w:eastAsia="仿宋" w:cs="Times New Roman"/>
          <w:b w:val="0"/>
          <w:bCs w:val="0"/>
          <w:color w:val="auto"/>
          <w:sz w:val="32"/>
          <w:szCs w:val="32"/>
          <w:highlight w:val="none"/>
          <w:lang w:val="en-US" w:eastAsia="zh-CN"/>
        </w:rPr>
        <w:t>条 分公司名称</w:t>
      </w:r>
      <w:r>
        <w:rPr>
          <w:rFonts w:hint="eastAsia" w:ascii="Times New Roman" w:hAnsi="Times New Roman" w:eastAsia="仿宋" w:cs="Times New Roman"/>
          <w:b w:val="0"/>
          <w:bCs w:val="0"/>
          <w:color w:val="auto"/>
          <w:sz w:val="32"/>
          <w:szCs w:val="32"/>
          <w:highlight w:val="none"/>
          <w:lang w:val="en-US" w:eastAsia="zh-CN"/>
        </w:rPr>
        <w:t>可保留</w:t>
      </w:r>
      <w:r>
        <w:rPr>
          <w:rFonts w:hint="default" w:ascii="Times New Roman" w:hAnsi="Times New Roman" w:eastAsia="仿宋" w:cs="Times New Roman"/>
          <w:b w:val="0"/>
          <w:bCs w:val="0"/>
          <w:color w:val="auto"/>
          <w:sz w:val="32"/>
          <w:szCs w:val="32"/>
          <w:highlight w:val="none"/>
          <w:lang w:val="en-US" w:eastAsia="zh-CN"/>
        </w:rPr>
        <w:t>原</w:t>
      </w:r>
      <w:r>
        <w:rPr>
          <w:rFonts w:hint="eastAsia" w:ascii="Times New Roman" w:hAnsi="Times New Roman" w:eastAsia="仿宋" w:cs="Times New Roman"/>
          <w:b w:val="0"/>
          <w:bCs w:val="0"/>
          <w:color w:val="auto"/>
          <w:sz w:val="32"/>
          <w:szCs w:val="32"/>
          <w:highlight w:val="none"/>
          <w:lang w:val="en-US" w:eastAsia="zh-CN"/>
        </w:rPr>
        <w:t>名称</w:t>
      </w:r>
      <w:r>
        <w:rPr>
          <w:rFonts w:hint="default" w:ascii="Times New Roman" w:hAnsi="Times New Roman" w:eastAsia="仿宋" w:cs="Times New Roman"/>
          <w:b w:val="0"/>
          <w:bCs w:val="0"/>
          <w:color w:val="auto"/>
          <w:sz w:val="32"/>
          <w:szCs w:val="32"/>
          <w:highlight w:val="none"/>
          <w:lang w:val="en-US" w:eastAsia="zh-CN"/>
        </w:rPr>
        <w:t>字号，</w:t>
      </w:r>
      <w:r>
        <w:rPr>
          <w:rFonts w:hint="eastAsia" w:ascii="Times New Roman" w:hAnsi="Times New Roman" w:eastAsia="仿宋" w:cs="Times New Roman"/>
          <w:b w:val="0"/>
          <w:bCs w:val="0"/>
          <w:color w:val="auto"/>
          <w:sz w:val="32"/>
          <w:szCs w:val="32"/>
          <w:highlight w:val="none"/>
          <w:lang w:val="en-US" w:eastAsia="zh-CN"/>
        </w:rPr>
        <w:t>依据《企业名称登记管理规定实施办法》予以规范表述</w:t>
      </w:r>
      <w:r>
        <w:rPr>
          <w:rFonts w:hint="default" w:ascii="Times New Roman" w:hAnsi="Times New Roman" w:eastAsia="仿宋" w:cs="Times New Roman"/>
          <w:b w:val="0"/>
          <w:bCs w:val="0"/>
          <w:color w:val="auto"/>
          <w:sz w:val="32"/>
          <w:szCs w:val="32"/>
          <w:highlight w:val="none"/>
          <w:lang w:val="en-US" w:eastAsia="zh-CN"/>
        </w:rPr>
        <w:t xml:space="preserve">。   </w:t>
      </w:r>
    </w:p>
    <w:p w14:paraId="353FABBC">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仿宋" w:cs="Times New Roman"/>
          <w:b w:val="0"/>
          <w:bCs w:val="0"/>
          <w:color w:val="auto"/>
          <w:sz w:val="32"/>
          <w:szCs w:val="32"/>
          <w:highlight w:val="none"/>
          <w:lang w:val="en-US" w:eastAsia="zh-CN"/>
        </w:rPr>
      </w:pPr>
      <w:r>
        <w:rPr>
          <w:rFonts w:hint="default" w:ascii="Times New Roman" w:hAnsi="Times New Roman" w:eastAsia="仿宋" w:cs="Times New Roman"/>
          <w:b w:val="0"/>
          <w:bCs w:val="0"/>
          <w:color w:val="auto"/>
          <w:sz w:val="32"/>
          <w:szCs w:val="32"/>
          <w:highlight w:val="none"/>
          <w:lang w:val="en-US" w:eastAsia="zh-CN"/>
        </w:rPr>
        <w:t>第</w:t>
      </w:r>
      <w:r>
        <w:rPr>
          <w:rFonts w:hint="eastAsia" w:ascii="Times New Roman" w:hAnsi="Times New Roman" w:eastAsia="仿宋" w:cs="Times New Roman"/>
          <w:b w:val="0"/>
          <w:bCs w:val="0"/>
          <w:color w:val="auto"/>
          <w:sz w:val="32"/>
          <w:szCs w:val="32"/>
          <w:highlight w:val="none"/>
          <w:lang w:val="en-US" w:eastAsia="zh-CN"/>
        </w:rPr>
        <w:t>十二</w:t>
      </w:r>
      <w:r>
        <w:rPr>
          <w:rFonts w:hint="default" w:ascii="Times New Roman" w:hAnsi="Times New Roman" w:eastAsia="仿宋" w:cs="Times New Roman"/>
          <w:b w:val="0"/>
          <w:bCs w:val="0"/>
          <w:color w:val="auto"/>
          <w:sz w:val="32"/>
          <w:szCs w:val="32"/>
          <w:highlight w:val="none"/>
          <w:lang w:val="en-US" w:eastAsia="zh-CN"/>
        </w:rPr>
        <w:t xml:space="preserve">条 对提交虚假材料或隐瞒重要事实取得登记的，登记机关可以根据当事人申请或者依职权主动进行调查，根据调查结果作出是否撤销登记的决定。  </w:t>
      </w:r>
    </w:p>
    <w:p w14:paraId="2D50794F">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val="en-US" w:eastAsia="zh-CN"/>
        </w:rPr>
      </w:pPr>
      <w:r>
        <w:rPr>
          <w:rFonts w:hint="eastAsia" w:ascii="Times New Roman" w:hAnsi="Times New Roman" w:eastAsia="仿宋" w:cs="Times New Roman"/>
          <w:b w:val="0"/>
          <w:bCs w:val="0"/>
          <w:color w:val="auto"/>
          <w:sz w:val="32"/>
          <w:szCs w:val="32"/>
          <w:highlight w:val="none"/>
          <w:lang w:val="en-US" w:eastAsia="zh-CN"/>
        </w:rPr>
        <w:t>第十三条 个人独资企业变更登记为有限责任公司，也可以注销原个人独资企业，再申请设立新的有限责任公司。</w:t>
      </w:r>
    </w:p>
    <w:p w14:paraId="4D90BE97">
      <w:pPr>
        <w:keepNext w:val="0"/>
        <w:keepLines w:val="0"/>
        <w:pageBreakBefore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 w:cs="Times New Roman"/>
          <w:b w:val="0"/>
          <w:bCs w:val="0"/>
          <w:color w:val="auto"/>
          <w:sz w:val="32"/>
          <w:szCs w:val="32"/>
          <w:highlight w:val="none"/>
          <w:lang w:val="en-US" w:eastAsia="zh-CN"/>
        </w:rPr>
      </w:pPr>
      <w:r>
        <w:rPr>
          <w:rFonts w:hint="eastAsia" w:ascii="Times New Roman" w:hAnsi="Times New Roman" w:eastAsia="仿宋" w:cs="Times New Roman"/>
          <w:b w:val="0"/>
          <w:bCs w:val="0"/>
          <w:color w:val="auto"/>
          <w:sz w:val="32"/>
          <w:szCs w:val="32"/>
          <w:highlight w:val="none"/>
          <w:lang w:val="en-US" w:eastAsia="zh-CN"/>
        </w:rPr>
        <w:t>第十四条 国家市场监督管理总局、江苏省市场监督管理局另有规定的，从其规定。本办法自印发之日起施行，有效期至2030年x月x日。</w:t>
      </w:r>
    </w:p>
    <w:p w14:paraId="708098A0">
      <w:pPr>
        <w:spacing w:line="560" w:lineRule="exact"/>
        <w:ind w:firstLine="640" w:firstLineChars="200"/>
        <w:rPr>
          <w:rFonts w:hint="default" w:ascii="Times New Roman" w:hAnsi="Times New Roman" w:eastAsia="仿宋" w:cs="Times New Roman"/>
          <w:b w:val="0"/>
          <w:bCs w:val="0"/>
          <w:color w:val="auto"/>
          <w:sz w:val="32"/>
          <w:szCs w:val="32"/>
          <w:highlight w:val="none"/>
          <w:lang w:val="en-US" w:eastAsia="zh-CN"/>
        </w:rPr>
      </w:pPr>
    </w:p>
    <w:p w14:paraId="6C2C8062">
      <w:pPr>
        <w:spacing w:line="560" w:lineRule="exact"/>
        <w:ind w:firstLine="640" w:firstLineChars="200"/>
        <w:rPr>
          <w:rFonts w:hint="eastAsia" w:ascii="Times New Roman" w:hAnsi="Times New Roman" w:eastAsia="仿宋" w:cs="Times New Roman"/>
          <w:b w:val="0"/>
          <w:bCs w:val="0"/>
          <w:color w:val="auto"/>
          <w:sz w:val="32"/>
          <w:szCs w:val="32"/>
          <w:highlight w:val="none"/>
          <w:lang w:eastAsia="zh-CN"/>
        </w:rPr>
      </w:pPr>
      <w:r>
        <w:rPr>
          <w:rFonts w:hint="default" w:ascii="Times New Roman" w:hAnsi="Times New Roman" w:eastAsia="仿宋" w:cs="Times New Roman"/>
          <w:b w:val="0"/>
          <w:bCs w:val="0"/>
          <w:color w:val="auto"/>
          <w:sz w:val="32"/>
          <w:szCs w:val="32"/>
          <w:highlight w:val="none"/>
        </w:rPr>
        <w:t>附件</w:t>
      </w:r>
      <w:r>
        <w:rPr>
          <w:rFonts w:hint="eastAsia" w:ascii="Times New Roman" w:hAnsi="Times New Roman" w:eastAsia="仿宋" w:cs="Times New Roman"/>
          <w:b w:val="0"/>
          <w:bCs w:val="0"/>
          <w:color w:val="auto"/>
          <w:sz w:val="32"/>
          <w:szCs w:val="32"/>
          <w:highlight w:val="none"/>
          <w:lang w:eastAsia="zh-CN"/>
        </w:rPr>
        <w:t>：</w:t>
      </w:r>
    </w:p>
    <w:p w14:paraId="099D3240">
      <w:pPr>
        <w:numPr>
          <w:ilvl w:val="0"/>
          <w:numId w:val="0"/>
        </w:numPr>
        <w:spacing w:line="560" w:lineRule="exact"/>
        <w:ind w:firstLine="640" w:firstLineChars="200"/>
        <w:rPr>
          <w:rFonts w:hint="eastAsia" w:ascii="Times New Roman" w:hAnsi="Times New Roman" w:eastAsia="仿宋" w:cs="Times New Roman"/>
          <w:b w:val="0"/>
          <w:bCs w:val="0"/>
          <w:color w:val="auto"/>
          <w:sz w:val="32"/>
          <w:szCs w:val="32"/>
          <w:highlight w:val="none"/>
          <w:lang w:val="en-US" w:eastAsia="zh-CN"/>
        </w:rPr>
      </w:pPr>
      <w:r>
        <w:rPr>
          <w:rFonts w:hint="eastAsia" w:ascii="Times New Roman" w:hAnsi="Times New Roman" w:eastAsia="仿宋" w:cs="Times New Roman"/>
          <w:b w:val="0"/>
          <w:bCs w:val="0"/>
          <w:color w:val="auto"/>
          <w:kern w:val="2"/>
          <w:sz w:val="32"/>
          <w:szCs w:val="32"/>
          <w:highlight w:val="none"/>
          <w:lang w:val="en-US" w:eastAsia="zh-CN" w:bidi="ar-SA"/>
        </w:rPr>
        <w:t>1.</w:t>
      </w:r>
      <w:r>
        <w:rPr>
          <w:rFonts w:hint="eastAsia" w:ascii="Times New Roman" w:hAnsi="Times New Roman" w:eastAsia="仿宋" w:cs="Times New Roman"/>
          <w:b w:val="0"/>
          <w:bCs w:val="0"/>
          <w:color w:val="auto"/>
          <w:sz w:val="32"/>
          <w:szCs w:val="32"/>
          <w:highlight w:val="none"/>
          <w:lang w:val="en-US" w:eastAsia="zh-CN"/>
        </w:rPr>
        <w:t>个人独资企业变更为有限责任公司提交材料规范</w:t>
      </w:r>
    </w:p>
    <w:p w14:paraId="3F3A376D">
      <w:pPr>
        <w:numPr>
          <w:ilvl w:val="0"/>
          <w:numId w:val="0"/>
        </w:numPr>
        <w:spacing w:line="560" w:lineRule="exact"/>
        <w:ind w:firstLine="640" w:firstLineChars="200"/>
        <w:rPr>
          <w:rFonts w:hint="default" w:ascii="Times New Roman" w:hAnsi="Times New Roman" w:eastAsia="仿宋" w:cs="Times New Roman"/>
          <w:b w:val="0"/>
          <w:bCs w:val="0"/>
          <w:color w:val="auto"/>
          <w:sz w:val="32"/>
          <w:szCs w:val="32"/>
          <w:highlight w:val="none"/>
          <w:lang w:eastAsia="zh-CN"/>
        </w:rPr>
      </w:pPr>
      <w:r>
        <w:rPr>
          <w:rFonts w:hint="eastAsia" w:ascii="Times New Roman" w:hAnsi="Times New Roman" w:eastAsia="仿宋" w:cs="Times New Roman"/>
          <w:b w:val="0"/>
          <w:bCs w:val="0"/>
          <w:color w:val="auto"/>
          <w:kern w:val="2"/>
          <w:sz w:val="32"/>
          <w:szCs w:val="32"/>
          <w:highlight w:val="none"/>
          <w:lang w:val="en-US" w:eastAsia="zh-CN" w:bidi="ar-SA"/>
        </w:rPr>
        <w:t>2.</w:t>
      </w:r>
      <w:r>
        <w:rPr>
          <w:rFonts w:hint="default" w:ascii="Times New Roman" w:hAnsi="Times New Roman" w:eastAsia="仿宋" w:cs="Times New Roman"/>
          <w:b w:val="0"/>
          <w:bCs w:val="0"/>
          <w:color w:val="auto"/>
          <w:sz w:val="32"/>
          <w:szCs w:val="32"/>
          <w:highlight w:val="none"/>
          <w:lang w:eastAsia="zh-CN"/>
        </w:rPr>
        <w:t>个人独资企业</w:t>
      </w:r>
      <w:r>
        <w:rPr>
          <w:rFonts w:hint="eastAsia" w:ascii="Times New Roman" w:hAnsi="Times New Roman" w:eastAsia="仿宋" w:cs="Times New Roman"/>
          <w:b w:val="0"/>
          <w:bCs w:val="0"/>
          <w:color w:val="auto"/>
          <w:sz w:val="32"/>
          <w:szCs w:val="32"/>
          <w:highlight w:val="none"/>
          <w:lang w:eastAsia="zh-CN"/>
        </w:rPr>
        <w:t>变更为有限责任公司</w:t>
      </w:r>
      <w:r>
        <w:rPr>
          <w:rFonts w:hint="default" w:ascii="Times New Roman" w:hAnsi="Times New Roman" w:eastAsia="仿宋" w:cs="Times New Roman"/>
          <w:b w:val="0"/>
          <w:bCs w:val="0"/>
          <w:color w:val="auto"/>
          <w:sz w:val="32"/>
          <w:szCs w:val="32"/>
          <w:highlight w:val="none"/>
          <w:lang w:eastAsia="zh-CN"/>
        </w:rPr>
        <w:t>登记申请书</w:t>
      </w:r>
    </w:p>
    <w:p w14:paraId="48D60BE8">
      <w:pPr>
        <w:spacing w:line="560" w:lineRule="exact"/>
        <w:ind w:firstLine="640" w:firstLineChars="200"/>
        <w:rPr>
          <w:rFonts w:hint="eastAsia" w:ascii="Times New Roman" w:hAnsi="Times New Roman" w:eastAsia="仿宋" w:cs="Times New Roman"/>
          <w:b w:val="0"/>
          <w:bCs w:val="0"/>
          <w:color w:val="auto"/>
          <w:sz w:val="32"/>
          <w:szCs w:val="32"/>
          <w:highlight w:val="none"/>
          <w:lang w:eastAsia="zh-CN"/>
        </w:rPr>
      </w:pPr>
      <w:r>
        <w:rPr>
          <w:rFonts w:hint="eastAsia" w:ascii="Times New Roman" w:hAnsi="Times New Roman" w:eastAsia="仿宋" w:cs="Times New Roman"/>
          <w:b w:val="0"/>
          <w:bCs w:val="0"/>
          <w:color w:val="auto"/>
          <w:sz w:val="32"/>
          <w:szCs w:val="32"/>
          <w:highlight w:val="none"/>
          <w:lang w:val="en-US" w:eastAsia="zh-CN"/>
        </w:rPr>
        <w:t>3.</w:t>
      </w:r>
      <w:r>
        <w:rPr>
          <w:rFonts w:hint="default" w:ascii="Times New Roman" w:hAnsi="Times New Roman" w:eastAsia="仿宋" w:cs="Times New Roman"/>
          <w:b w:val="0"/>
          <w:bCs w:val="0"/>
          <w:color w:val="auto"/>
          <w:sz w:val="32"/>
          <w:szCs w:val="32"/>
          <w:highlight w:val="none"/>
          <w:lang w:eastAsia="zh-CN"/>
        </w:rPr>
        <w:t>个人独资企业变更为有限责任公司承诺书</w:t>
      </w:r>
    </w:p>
    <w:p w14:paraId="13B05BDA">
      <w:pPr>
        <w:numPr>
          <w:ilvl w:val="0"/>
          <w:numId w:val="0"/>
        </w:numPr>
        <w:spacing w:line="560" w:lineRule="exact"/>
        <w:ind w:firstLine="640" w:firstLineChars="200"/>
        <w:rPr>
          <w:rFonts w:hint="default" w:ascii="Times New Roman" w:hAnsi="Times New Roman" w:eastAsia="仿宋" w:cs="Times New Roman"/>
          <w:b w:val="0"/>
          <w:bCs w:val="0"/>
          <w:color w:val="auto"/>
          <w:sz w:val="32"/>
          <w:szCs w:val="32"/>
          <w:highlight w:val="none"/>
          <w:lang w:eastAsia="zh-CN"/>
        </w:rPr>
      </w:pPr>
      <w:r>
        <w:rPr>
          <w:rFonts w:hint="eastAsia" w:ascii="Times New Roman" w:hAnsi="Times New Roman" w:eastAsia="仿宋" w:cs="Times New Roman"/>
          <w:b w:val="0"/>
          <w:bCs w:val="0"/>
          <w:color w:val="auto"/>
          <w:sz w:val="32"/>
          <w:szCs w:val="32"/>
          <w:highlight w:val="none"/>
          <w:lang w:val="en-US" w:eastAsia="zh-CN"/>
        </w:rPr>
        <w:t>4.</w:t>
      </w:r>
      <w:r>
        <w:rPr>
          <w:rFonts w:hint="eastAsia" w:ascii="Times New Roman" w:hAnsi="Times New Roman" w:eastAsia="仿宋" w:cs="Times New Roman"/>
          <w:b w:val="0"/>
          <w:bCs w:val="0"/>
          <w:color w:val="auto"/>
          <w:sz w:val="32"/>
          <w:szCs w:val="32"/>
          <w:highlight w:val="none"/>
          <w:lang w:eastAsia="zh-CN"/>
        </w:rPr>
        <w:t>个人独资企业变更（</w:t>
      </w:r>
      <w:r>
        <w:rPr>
          <w:rFonts w:hint="eastAsia" w:ascii="Times New Roman" w:hAnsi="Times New Roman" w:eastAsia="仿宋" w:cs="Times New Roman"/>
          <w:b w:val="0"/>
          <w:bCs w:val="0"/>
          <w:color w:val="auto"/>
          <w:sz w:val="32"/>
          <w:szCs w:val="32"/>
          <w:highlight w:val="none"/>
          <w:lang w:val="en-US" w:eastAsia="zh-CN"/>
        </w:rPr>
        <w:t>转型）</w:t>
      </w:r>
      <w:r>
        <w:rPr>
          <w:rFonts w:hint="eastAsia" w:ascii="Times New Roman" w:hAnsi="Times New Roman" w:eastAsia="仿宋" w:cs="Times New Roman"/>
          <w:b w:val="0"/>
          <w:bCs w:val="0"/>
          <w:color w:val="auto"/>
          <w:sz w:val="32"/>
          <w:szCs w:val="32"/>
          <w:highlight w:val="none"/>
          <w:lang w:eastAsia="zh-CN"/>
        </w:rPr>
        <w:t>为有限责任公司</w:t>
      </w:r>
      <w:r>
        <w:rPr>
          <w:rFonts w:hint="default" w:ascii="Times New Roman" w:hAnsi="Times New Roman" w:eastAsia="仿宋" w:cs="Times New Roman"/>
          <w:b w:val="0"/>
          <w:bCs w:val="0"/>
          <w:color w:val="auto"/>
          <w:sz w:val="32"/>
          <w:szCs w:val="32"/>
          <w:highlight w:val="none"/>
          <w:lang w:eastAsia="zh-CN"/>
        </w:rPr>
        <w:t>证明</w:t>
      </w:r>
    </w:p>
    <w:p w14:paraId="10DEBB70">
      <w:pPr>
        <w:numPr>
          <w:ilvl w:val="0"/>
          <w:numId w:val="0"/>
        </w:numPr>
        <w:spacing w:line="560" w:lineRule="exact"/>
        <w:ind w:firstLine="640" w:firstLineChars="200"/>
        <w:rPr>
          <w:rFonts w:hint="eastAsia" w:ascii="Times New Roman" w:hAnsi="Times New Roman" w:eastAsia="仿宋" w:cs="Times New Roman"/>
          <w:b w:val="0"/>
          <w:bCs w:val="0"/>
          <w:color w:val="auto"/>
          <w:sz w:val="32"/>
          <w:szCs w:val="32"/>
          <w:highlight w:val="none"/>
          <w:lang w:val="en-US" w:eastAsia="zh-CN"/>
        </w:rPr>
      </w:pPr>
      <w:r>
        <w:rPr>
          <w:rFonts w:hint="eastAsia" w:ascii="Times New Roman" w:hAnsi="Times New Roman" w:eastAsia="仿宋" w:cs="Times New Roman"/>
          <w:b w:val="0"/>
          <w:bCs w:val="0"/>
          <w:color w:val="auto"/>
          <w:sz w:val="32"/>
          <w:szCs w:val="32"/>
          <w:highlight w:val="none"/>
          <w:lang w:val="en-US" w:eastAsia="zh-CN"/>
        </w:rPr>
        <w:t xml:space="preserve">5.个人独资企业分支机构变更有限责任公司分公司提交材料规范   </w:t>
      </w:r>
    </w:p>
    <w:p w14:paraId="00F1466B">
      <w:pPr>
        <w:spacing w:line="560" w:lineRule="exact"/>
        <w:ind w:firstLine="640" w:firstLineChars="200"/>
        <w:rPr>
          <w:rFonts w:hint="eastAsia" w:ascii="Times New Roman" w:hAnsi="Times New Roman" w:eastAsia="仿宋" w:cs="Times New Roman"/>
          <w:b w:val="0"/>
          <w:bCs w:val="0"/>
          <w:color w:val="auto"/>
          <w:sz w:val="32"/>
          <w:szCs w:val="32"/>
          <w:highlight w:val="none"/>
          <w:lang w:val="en-US" w:eastAsia="zh-CN"/>
        </w:rPr>
      </w:pPr>
      <w:r>
        <w:rPr>
          <w:rFonts w:hint="eastAsia" w:ascii="Times New Roman" w:hAnsi="Times New Roman" w:eastAsia="仿宋" w:cs="Times New Roman"/>
          <w:b w:val="0"/>
          <w:bCs w:val="0"/>
          <w:color w:val="auto"/>
          <w:sz w:val="32"/>
          <w:szCs w:val="32"/>
          <w:highlight w:val="none"/>
          <w:lang w:val="en-US" w:eastAsia="zh-CN"/>
        </w:rPr>
        <w:t>6.</w:t>
      </w:r>
      <w:r>
        <w:rPr>
          <w:rFonts w:hint="default" w:ascii="Times New Roman" w:hAnsi="Times New Roman" w:eastAsia="仿宋" w:cs="Times New Roman"/>
          <w:b w:val="0"/>
          <w:bCs w:val="0"/>
          <w:color w:val="auto"/>
          <w:sz w:val="32"/>
          <w:szCs w:val="32"/>
          <w:highlight w:val="none"/>
          <w:lang w:eastAsia="zh-CN"/>
        </w:rPr>
        <w:t>个人独资企业分支机构</w:t>
      </w:r>
      <w:r>
        <w:rPr>
          <w:rFonts w:hint="eastAsia" w:ascii="Times New Roman" w:hAnsi="Times New Roman" w:eastAsia="仿宋" w:cs="Times New Roman"/>
          <w:b w:val="0"/>
          <w:bCs w:val="0"/>
          <w:color w:val="auto"/>
          <w:sz w:val="32"/>
          <w:szCs w:val="32"/>
          <w:highlight w:val="none"/>
          <w:lang w:eastAsia="zh-CN"/>
        </w:rPr>
        <w:t>变更为有限责任公司</w:t>
      </w:r>
      <w:r>
        <w:rPr>
          <w:rFonts w:hint="default" w:ascii="Times New Roman" w:hAnsi="Times New Roman" w:eastAsia="仿宋" w:cs="Times New Roman"/>
          <w:b w:val="0"/>
          <w:bCs w:val="0"/>
          <w:color w:val="auto"/>
          <w:sz w:val="32"/>
          <w:szCs w:val="32"/>
          <w:highlight w:val="none"/>
          <w:lang w:eastAsia="zh-CN"/>
        </w:rPr>
        <w:t>分公司登记申请书</w:t>
      </w:r>
    </w:p>
    <w:p w14:paraId="2196B3BA">
      <w:pPr>
        <w:spacing w:line="560" w:lineRule="exact"/>
        <w:ind w:firstLine="640" w:firstLineChars="200"/>
        <w:rPr>
          <w:rFonts w:hint="eastAsia" w:ascii="Times New Roman" w:hAnsi="Times New Roman" w:eastAsia="仿宋" w:cs="Times New Roman"/>
          <w:b w:val="0"/>
          <w:bCs w:val="0"/>
          <w:color w:val="auto"/>
          <w:sz w:val="32"/>
          <w:szCs w:val="32"/>
          <w:highlight w:val="none"/>
          <w:lang w:eastAsia="zh-CN"/>
        </w:rPr>
      </w:pPr>
      <w:r>
        <w:rPr>
          <w:rFonts w:hint="eastAsia" w:ascii="Times New Roman" w:hAnsi="Times New Roman" w:eastAsia="仿宋" w:cs="Times New Roman"/>
          <w:b w:val="0"/>
          <w:bCs w:val="0"/>
          <w:color w:val="auto"/>
          <w:sz w:val="32"/>
          <w:szCs w:val="32"/>
          <w:highlight w:val="none"/>
          <w:lang w:val="en-US" w:eastAsia="zh-CN"/>
        </w:rPr>
        <w:t>7.</w:t>
      </w:r>
      <w:r>
        <w:rPr>
          <w:rFonts w:hint="eastAsia" w:ascii="Times New Roman" w:hAnsi="Times New Roman" w:eastAsia="仿宋" w:cs="Times New Roman"/>
          <w:b w:val="0"/>
          <w:bCs w:val="0"/>
          <w:color w:val="auto"/>
          <w:sz w:val="32"/>
          <w:szCs w:val="32"/>
          <w:highlight w:val="none"/>
          <w:lang w:eastAsia="zh-CN"/>
        </w:rPr>
        <w:t>个人独资企业</w:t>
      </w:r>
      <w:r>
        <w:rPr>
          <w:rFonts w:hint="eastAsia" w:ascii="Times New Roman" w:hAnsi="Times New Roman" w:eastAsia="仿宋" w:cs="Times New Roman"/>
          <w:b w:val="0"/>
          <w:bCs w:val="0"/>
          <w:color w:val="auto"/>
          <w:sz w:val="32"/>
          <w:szCs w:val="32"/>
          <w:highlight w:val="none"/>
          <w:lang w:val="en-US" w:eastAsia="zh-CN"/>
        </w:rPr>
        <w:t>分支机构</w:t>
      </w:r>
      <w:r>
        <w:rPr>
          <w:rFonts w:hint="eastAsia" w:ascii="Times New Roman" w:hAnsi="Times New Roman" w:eastAsia="仿宋" w:cs="Times New Roman"/>
          <w:b w:val="0"/>
          <w:bCs w:val="0"/>
          <w:color w:val="auto"/>
          <w:sz w:val="32"/>
          <w:szCs w:val="32"/>
          <w:highlight w:val="none"/>
          <w:lang w:eastAsia="zh-CN"/>
        </w:rPr>
        <w:t>变更（</w:t>
      </w:r>
      <w:r>
        <w:rPr>
          <w:rFonts w:hint="eastAsia" w:ascii="Times New Roman" w:hAnsi="Times New Roman" w:eastAsia="仿宋" w:cs="Times New Roman"/>
          <w:b w:val="0"/>
          <w:bCs w:val="0"/>
          <w:color w:val="auto"/>
          <w:sz w:val="32"/>
          <w:szCs w:val="32"/>
          <w:highlight w:val="none"/>
          <w:lang w:val="en-US" w:eastAsia="zh-CN"/>
        </w:rPr>
        <w:t>转型）</w:t>
      </w:r>
      <w:r>
        <w:rPr>
          <w:rFonts w:hint="default" w:ascii="Times New Roman" w:hAnsi="Times New Roman" w:eastAsia="仿宋" w:cs="Times New Roman"/>
          <w:b w:val="0"/>
          <w:bCs w:val="0"/>
          <w:color w:val="auto"/>
          <w:sz w:val="32"/>
          <w:szCs w:val="32"/>
          <w:highlight w:val="none"/>
          <w:lang w:eastAsia="zh-CN"/>
        </w:rPr>
        <w:t>为</w:t>
      </w:r>
      <w:r>
        <w:rPr>
          <w:rFonts w:hint="eastAsia" w:ascii="Times New Roman" w:hAnsi="Times New Roman" w:eastAsia="仿宋" w:cs="Times New Roman"/>
          <w:b w:val="0"/>
          <w:bCs w:val="0"/>
          <w:color w:val="auto"/>
          <w:sz w:val="32"/>
          <w:szCs w:val="32"/>
          <w:highlight w:val="none"/>
          <w:lang w:eastAsia="zh-CN"/>
        </w:rPr>
        <w:t>有限责任公司</w:t>
      </w:r>
      <w:r>
        <w:rPr>
          <w:rFonts w:hint="eastAsia" w:ascii="Times New Roman" w:hAnsi="Times New Roman" w:eastAsia="仿宋" w:cs="Times New Roman"/>
          <w:b w:val="0"/>
          <w:bCs w:val="0"/>
          <w:color w:val="auto"/>
          <w:sz w:val="32"/>
          <w:szCs w:val="32"/>
          <w:highlight w:val="none"/>
          <w:lang w:val="en-US" w:eastAsia="zh-CN"/>
        </w:rPr>
        <w:t>分公司</w:t>
      </w:r>
      <w:r>
        <w:rPr>
          <w:rFonts w:hint="default" w:ascii="Times New Roman" w:hAnsi="Times New Roman" w:eastAsia="仿宋" w:cs="Times New Roman"/>
          <w:b w:val="0"/>
          <w:bCs w:val="0"/>
          <w:color w:val="auto"/>
          <w:sz w:val="32"/>
          <w:szCs w:val="32"/>
          <w:highlight w:val="none"/>
          <w:lang w:eastAsia="zh-CN"/>
        </w:rPr>
        <w:t>证明</w:t>
      </w:r>
    </w:p>
    <w:p w14:paraId="0C1DEB27">
      <w:pPr>
        <w:spacing w:line="560" w:lineRule="exact"/>
        <w:ind w:firstLine="640" w:firstLineChars="200"/>
        <w:rPr>
          <w:rFonts w:hint="default" w:ascii="Times New Roman" w:hAnsi="Times New Roman" w:eastAsia="仿宋" w:cs="Times New Roman"/>
          <w:b w:val="0"/>
          <w:bCs w:val="0"/>
          <w:color w:val="auto"/>
          <w:sz w:val="32"/>
          <w:szCs w:val="32"/>
          <w:highlight w:val="none"/>
          <w:lang w:eastAsia="zh-CN"/>
        </w:rPr>
      </w:pPr>
    </w:p>
    <w:p w14:paraId="001D0024">
      <w:pPr>
        <w:spacing w:line="560" w:lineRule="exact"/>
        <w:ind w:firstLine="640" w:firstLineChars="200"/>
        <w:rPr>
          <w:rFonts w:hint="eastAsia" w:ascii="Times New Roman" w:hAnsi="Times New Roman" w:eastAsia="仿宋" w:cs="Times New Roman"/>
          <w:b w:val="0"/>
          <w:bCs w:val="0"/>
          <w:color w:val="auto"/>
          <w:sz w:val="32"/>
          <w:szCs w:val="32"/>
          <w:highlight w:val="none"/>
          <w:lang w:eastAsia="zh-CN"/>
        </w:rPr>
      </w:pPr>
    </w:p>
    <w:bookmarkEnd w:id="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3E11C59E-69A6-48CA-A139-54FF6D0849CF}"/>
  </w:font>
  <w:font w:name="方正小标宋_GBK">
    <w:panose1 w:val="02000000000000000000"/>
    <w:charset w:val="86"/>
    <w:family w:val="auto"/>
    <w:pitch w:val="default"/>
    <w:sig w:usb0="A00002BF" w:usb1="38CF7CFA" w:usb2="00082016" w:usb3="00000000" w:csb0="00040001" w:csb1="00000000"/>
    <w:embedRegular r:id="rId2" w:fontKey="{6AC38217-BAA3-4E29-A593-7F80C84E25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9407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DE062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DE062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7331F5"/>
    <w:rsid w:val="0E883192"/>
    <w:rsid w:val="17203438"/>
    <w:rsid w:val="1D0158BA"/>
    <w:rsid w:val="1F27702E"/>
    <w:rsid w:val="1FBA1D33"/>
    <w:rsid w:val="282611E7"/>
    <w:rsid w:val="2B7A4BE2"/>
    <w:rsid w:val="2E381C54"/>
    <w:rsid w:val="37D84F43"/>
    <w:rsid w:val="405E4163"/>
    <w:rsid w:val="440356A1"/>
    <w:rsid w:val="4ABA40F8"/>
    <w:rsid w:val="4CFB27A6"/>
    <w:rsid w:val="4D30283C"/>
    <w:rsid w:val="5B6C296F"/>
    <w:rsid w:val="5BD743DE"/>
    <w:rsid w:val="661D1895"/>
    <w:rsid w:val="67E2446F"/>
    <w:rsid w:val="683E1A6D"/>
    <w:rsid w:val="6E445AC1"/>
    <w:rsid w:val="719F0A71"/>
    <w:rsid w:val="7296122E"/>
    <w:rsid w:val="75405C42"/>
    <w:rsid w:val="7B371C2A"/>
    <w:rsid w:val="7E762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line="500" w:lineRule="exact"/>
      <w:ind w:firstLine="420"/>
    </w:pPr>
  </w:style>
  <w:style w:type="paragraph" w:styleId="3">
    <w:name w:val="Body Text Indent"/>
    <w:basedOn w:val="1"/>
    <w:next w:val="2"/>
    <w:qFormat/>
    <w:uiPriority w:val="0"/>
    <w:pPr>
      <w:spacing w:line="570" w:lineRule="exact"/>
      <w:ind w:firstLine="616" w:firstLineChars="200"/>
    </w:pPr>
    <w:rPr>
      <w:spacing w:val="-6"/>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kern w:val="0"/>
      <w:sz w:val="24"/>
    </w:rPr>
  </w:style>
  <w:style w:type="paragraph" w:styleId="7">
    <w:name w:val="Title"/>
    <w:basedOn w:val="1"/>
    <w:next w:val="3"/>
    <w:qFormat/>
    <w:uiPriority w:val="0"/>
    <w:pPr>
      <w:ind w:left="200" w:leftChars="200"/>
      <w:outlineLvl w:val="0"/>
    </w:pPr>
    <w:rPr>
      <w:rFonts w:ascii="Arial" w:hAnsi="Arial" w:eastAsia="仿宋_GB2312" w:cs="Arial"/>
      <w:b/>
      <w:sz w:val="32"/>
      <w:szCs w:val="22"/>
    </w:rPr>
  </w:style>
  <w:style w:type="paragraph" w:customStyle="1" w:styleId="10">
    <w:name w:val="首行缩进"/>
    <w:basedOn w:val="1"/>
    <w:qFormat/>
    <w:uiPriority w:val="0"/>
    <w:pPr>
      <w:spacing w:line="360" w:lineRule="auto"/>
      <w:ind w:firstLine="480" w:firstLineChars="200"/>
      <w:jc w:val="left"/>
    </w:pPr>
    <w:rPr>
      <w:rFonts w:ascii="宋体" w:hAnsi="宋体"/>
      <w:sz w:val="24"/>
    </w:rPr>
  </w:style>
  <w:style w:type="paragraph" w:customStyle="1" w:styleId="11">
    <w:name w:val="正文 New"/>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2">
    <w:name w:val="样式1"/>
    <w:basedOn w:val="1"/>
    <w:qFormat/>
    <w:uiPriority w:val="0"/>
    <w:pPr>
      <w:ind w:firstLine="602" w:firstLineChars="200"/>
      <w:jc w:val="left"/>
    </w:pPr>
    <w:rPr>
      <w:rFonts w:ascii="仿宋" w:hAnsi="仿宋" w:eastAsia="仿宋"/>
      <w:color w:val="000000"/>
      <w:kern w:val="0"/>
      <w:sz w:val="30"/>
      <w:szCs w:val="30"/>
      <w:lang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2031</Words>
  <Characters>2041</Characters>
  <Lines>0</Lines>
  <Paragraphs>0</Paragraphs>
  <TotalTime>6</TotalTime>
  <ScaleCrop>false</ScaleCrop>
  <LinksUpToDate>false</LinksUpToDate>
  <CharactersWithSpaces>2087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2025-04-29T00:28:00Z</dcterms:created>
  <dc:creator>wu.r</dc:creator>
  <cp:lastModifiedBy>柳成泽</cp:lastModifiedBy>
  <dcterms:modified xsi:type="dcterms:W3CDTF">2025-05-23T07:00:02Z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eyJoZGlkIjoiNDAzNDQxNzRhNzFmOGZiMmFkNjZjOTM3NmQ5MzRkYmUiLCJ1c2VySWQiOiIyNTkwODc3MjMifQ==</vt:lpwstr>
  </property>
  <property fmtid="{D5CDD505-2E9C-101B-9397-08002B2CF9AE}" pid="4" name="ICV">
    <vt:lpwstr>2D0EE3FE28054D4E95177EBFB21C9544_13</vt:lpwstr>
  </property>
</Properties>
</file>